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EBF" w:rsidRPr="00C153C8" w:rsidRDefault="007C4EBF" w:rsidP="000119EC">
      <w:pPr>
        <w:overflowPunct w:val="0"/>
        <w:autoSpaceDE w:val="0"/>
        <w:autoSpaceDN w:val="0"/>
        <w:adjustRightInd w:val="0"/>
        <w:jc w:val="center"/>
        <w:textAlignment w:val="baseline"/>
        <w:rPr>
          <w:rFonts w:eastAsia="Batang"/>
          <w:color w:val="0000CC"/>
          <w:spacing w:val="-6"/>
          <w:szCs w:val="24"/>
        </w:rPr>
      </w:pPr>
      <w:r w:rsidRPr="00C153C8">
        <w:rPr>
          <w:rFonts w:eastAsia="Batang"/>
          <w:color w:val="0000CC"/>
          <w:spacing w:val="-6"/>
          <w:szCs w:val="24"/>
        </w:rPr>
        <w:t>SỞ NÔNG NGHIỆP VÀ PHÁT TRIỂN NÔNG THÔN BÌNH THUẬN</w:t>
      </w:r>
    </w:p>
    <w:p w:rsidR="007C4EBF" w:rsidRPr="00271046" w:rsidRDefault="007C4EBF" w:rsidP="000119EC">
      <w:pPr>
        <w:overflowPunct w:val="0"/>
        <w:autoSpaceDE w:val="0"/>
        <w:autoSpaceDN w:val="0"/>
        <w:adjustRightInd w:val="0"/>
        <w:jc w:val="center"/>
        <w:textAlignment w:val="baseline"/>
        <w:outlineLvl w:val="5"/>
        <w:rPr>
          <w:rFonts w:eastAsia="Batang"/>
          <w:b/>
          <w:bCs/>
          <w:color w:val="0000CC"/>
          <w:spacing w:val="-6"/>
          <w:sz w:val="26"/>
          <w:szCs w:val="26"/>
        </w:rPr>
      </w:pPr>
      <w:r w:rsidRPr="00271046">
        <w:rPr>
          <w:rFonts w:eastAsia="Batang"/>
          <w:b/>
          <w:bCs/>
          <w:color w:val="0000CC"/>
          <w:spacing w:val="-6"/>
          <w:sz w:val="26"/>
          <w:szCs w:val="26"/>
        </w:rPr>
        <w:t>CHI CỤC TRỒNG TRỌT VÀ BẢO VỆ THỰC VẬT</w:t>
      </w:r>
    </w:p>
    <w:p w:rsidR="007C4EBF" w:rsidRPr="00271046" w:rsidRDefault="00C153C8" w:rsidP="000119EC">
      <w:pPr>
        <w:overflowPunct w:val="0"/>
        <w:autoSpaceDE w:val="0"/>
        <w:autoSpaceDN w:val="0"/>
        <w:adjustRightInd w:val="0"/>
        <w:jc w:val="center"/>
        <w:textAlignment w:val="baseline"/>
        <w:rPr>
          <w:rFonts w:eastAsia="Batang"/>
          <w:b/>
          <w:bCs/>
          <w:spacing w:val="-6"/>
          <w:sz w:val="26"/>
          <w:szCs w:val="26"/>
        </w:rPr>
      </w:pPr>
      <w:r>
        <w:rPr>
          <w:rFonts w:eastAsia="Batang"/>
          <w:b/>
          <w:bCs/>
          <w:noProof/>
          <w:spacing w:val="-6"/>
          <w:sz w:val="26"/>
          <w:szCs w:val="26"/>
        </w:rPr>
        <mc:AlternateContent>
          <mc:Choice Requires="wps">
            <w:drawing>
              <wp:anchor distT="0" distB="0" distL="114300" distR="114300" simplePos="0" relativeHeight="251659264" behindDoc="0" locked="0" layoutInCell="1" allowOverlap="1">
                <wp:simplePos x="0" y="0"/>
                <wp:positionH relativeFrom="column">
                  <wp:posOffset>1126490</wp:posOffset>
                </wp:positionH>
                <wp:positionV relativeFrom="paragraph">
                  <wp:posOffset>29210</wp:posOffset>
                </wp:positionV>
                <wp:extent cx="1990725" cy="1"/>
                <wp:effectExtent l="0" t="0" r="9525" b="19050"/>
                <wp:wrapNone/>
                <wp:docPr id="2" name="Straight Connector 2"/>
                <wp:cNvGraphicFramePr/>
                <a:graphic xmlns:a="http://schemas.openxmlformats.org/drawingml/2006/main">
                  <a:graphicData uri="http://schemas.microsoft.com/office/word/2010/wordprocessingShape">
                    <wps:wsp>
                      <wps:cNvCnPr/>
                      <wps:spPr>
                        <a:xfrm flipV="1">
                          <a:off x="0" y="0"/>
                          <a:ext cx="1990725" cy="1"/>
                        </a:xfrm>
                        <a:prstGeom prst="line">
                          <a:avLst/>
                        </a:prstGeom>
                        <a:ln>
                          <a:solidFill>
                            <a:srgbClr val="170CF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7pt,2.3pt" to="245.4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" strokecolor="#170cfa"/>
            </w:pict>
          </mc:Fallback>
        </mc:AlternateContent>
      </w:r>
    </w:p>
    <w:p w:rsidR="007C4EBF" w:rsidRPr="00271046" w:rsidRDefault="00E27B81" w:rsidP="000119EC">
      <w:pPr>
        <w:overflowPunct w:val="0"/>
        <w:autoSpaceDE w:val="0"/>
        <w:autoSpaceDN w:val="0"/>
        <w:adjustRightInd w:val="0"/>
        <w:jc w:val="center"/>
        <w:textAlignment w:val="baseline"/>
        <w:rPr>
          <w:rFonts w:eastAsia="Batang"/>
          <w:b/>
          <w:bCs/>
          <w:spacing w:val="-6"/>
          <w:sz w:val="26"/>
          <w:szCs w:val="26"/>
        </w:rPr>
      </w:pPr>
      <w:r>
        <w:rPr>
          <w:noProof/>
        </w:rPr>
        <w:drawing>
          <wp:inline distT="0" distB="0" distL="0" distR="0">
            <wp:extent cx="1098550" cy="1098550"/>
            <wp:effectExtent l="0" t="0" r="6350" b="6350"/>
            <wp:docPr id="3" name="Picture 3" descr="Description: E:\picture desease\logo chi c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E:\picture desease\logo chi cuc.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inline>
        </w:drawing>
      </w:r>
    </w:p>
    <w:p w:rsidR="007C4EBF" w:rsidRPr="00271046" w:rsidRDefault="007C4EBF" w:rsidP="000119EC">
      <w:pPr>
        <w:overflowPunct w:val="0"/>
        <w:autoSpaceDE w:val="0"/>
        <w:autoSpaceDN w:val="0"/>
        <w:adjustRightInd w:val="0"/>
        <w:jc w:val="center"/>
        <w:textAlignment w:val="baseline"/>
        <w:rPr>
          <w:rFonts w:eastAsia="Batang"/>
          <w:b/>
          <w:bCs/>
          <w:spacing w:val="-6"/>
          <w:sz w:val="26"/>
          <w:szCs w:val="26"/>
        </w:rPr>
      </w:pPr>
    </w:p>
    <w:p w:rsidR="00E27B81" w:rsidRDefault="00E27B81" w:rsidP="000119EC">
      <w:pPr>
        <w:overflowPunct w:val="0"/>
        <w:autoSpaceDE w:val="0"/>
        <w:autoSpaceDN w:val="0"/>
        <w:adjustRightInd w:val="0"/>
        <w:jc w:val="center"/>
        <w:textAlignment w:val="baseline"/>
        <w:rPr>
          <w:rFonts w:eastAsia="Batang"/>
          <w:b/>
          <w:color w:val="FF0000"/>
          <w:spacing w:val="-10"/>
          <w:sz w:val="26"/>
          <w:szCs w:val="26"/>
          <w:lang w:val="pt-BR"/>
        </w:rPr>
      </w:pPr>
    </w:p>
    <w:p w:rsidR="007C4EBF" w:rsidRPr="00BB1B72" w:rsidRDefault="007C4EBF" w:rsidP="000119EC">
      <w:pPr>
        <w:overflowPunct w:val="0"/>
        <w:autoSpaceDE w:val="0"/>
        <w:autoSpaceDN w:val="0"/>
        <w:adjustRightInd w:val="0"/>
        <w:jc w:val="center"/>
        <w:textAlignment w:val="baseline"/>
        <w:rPr>
          <w:rFonts w:eastAsia="Batang"/>
          <w:b/>
          <w:color w:val="FF0000"/>
          <w:spacing w:val="-10"/>
          <w:sz w:val="26"/>
          <w:szCs w:val="26"/>
          <w:lang w:val="pt-BR"/>
        </w:rPr>
      </w:pPr>
      <w:r w:rsidRPr="00BB1B72">
        <w:rPr>
          <w:rFonts w:eastAsia="Batang"/>
          <w:b/>
          <w:color w:val="FF0000"/>
          <w:spacing w:val="-10"/>
          <w:sz w:val="26"/>
          <w:szCs w:val="26"/>
          <w:lang w:val="pt-BR"/>
        </w:rPr>
        <w:t xml:space="preserve">SỔ TAY </w:t>
      </w:r>
    </w:p>
    <w:p w:rsidR="007C4EBF" w:rsidRPr="00BB1B72" w:rsidRDefault="007C4EBF" w:rsidP="000119EC">
      <w:pPr>
        <w:overflowPunct w:val="0"/>
        <w:autoSpaceDE w:val="0"/>
        <w:autoSpaceDN w:val="0"/>
        <w:adjustRightInd w:val="0"/>
        <w:jc w:val="center"/>
        <w:textAlignment w:val="baseline"/>
        <w:rPr>
          <w:rFonts w:eastAsia="Batang"/>
          <w:b/>
          <w:color w:val="FF0000"/>
          <w:spacing w:val="-10"/>
          <w:sz w:val="26"/>
          <w:szCs w:val="26"/>
          <w:lang w:val="pt-BR"/>
        </w:rPr>
      </w:pPr>
      <w:r w:rsidRPr="00BB1B72">
        <w:rPr>
          <w:rFonts w:eastAsia="Batang"/>
          <w:b/>
          <w:color w:val="FF0000"/>
          <w:spacing w:val="-10"/>
          <w:sz w:val="26"/>
          <w:szCs w:val="26"/>
          <w:lang w:val="pt-BR"/>
        </w:rPr>
        <w:t xml:space="preserve">TRỒNG VÀ CHĂM SÓC CÂY KHOAI MÌ </w:t>
      </w:r>
    </w:p>
    <w:p w:rsidR="007C4EBF" w:rsidRPr="00022008" w:rsidRDefault="007C4EBF" w:rsidP="000119EC">
      <w:pPr>
        <w:overflowPunct w:val="0"/>
        <w:autoSpaceDE w:val="0"/>
        <w:autoSpaceDN w:val="0"/>
        <w:adjustRightInd w:val="0"/>
        <w:jc w:val="center"/>
        <w:textAlignment w:val="baseline"/>
        <w:rPr>
          <w:rFonts w:eastAsia="Batang"/>
          <w:b/>
          <w:color w:val="FF0000"/>
          <w:spacing w:val="-10"/>
          <w:sz w:val="26"/>
          <w:szCs w:val="26"/>
          <w:lang w:val="pt-BR"/>
        </w:rPr>
      </w:pPr>
      <w:r w:rsidRPr="00022008">
        <w:rPr>
          <w:rFonts w:eastAsia="Batang"/>
          <w:b/>
          <w:color w:val="FF0000"/>
          <w:spacing w:val="-10"/>
          <w:sz w:val="26"/>
          <w:szCs w:val="26"/>
          <w:lang w:val="pt-BR"/>
        </w:rPr>
        <w:t>(</w:t>
      </w:r>
      <w:r w:rsidRPr="00022008">
        <w:rPr>
          <w:i/>
          <w:iCs/>
          <w:color w:val="FF0000"/>
          <w:sz w:val="26"/>
          <w:szCs w:val="26"/>
          <w:shd w:val="clear" w:color="auto" w:fill="FFFFFF"/>
        </w:rPr>
        <w:t>Manihot esculenta</w:t>
      </w:r>
      <w:r w:rsidRPr="00022008">
        <w:rPr>
          <w:color w:val="FF0000"/>
          <w:sz w:val="26"/>
          <w:szCs w:val="26"/>
          <w:shd w:val="clear" w:color="auto" w:fill="FFFFFF"/>
        </w:rPr>
        <w:t> </w:t>
      </w:r>
      <w:hyperlink r:id="rId10" w:tooltip="Heinrich von Johann Nepomuk crantz" w:history="1">
        <w:r w:rsidRPr="00022008">
          <w:rPr>
            <w:rStyle w:val="Hyperlink"/>
            <w:color w:val="FF0000"/>
            <w:sz w:val="26"/>
            <w:szCs w:val="26"/>
            <w:u w:val="none"/>
            <w:shd w:val="clear" w:color="auto" w:fill="FFFFFF"/>
          </w:rPr>
          <w:t>Crantz</w:t>
        </w:r>
      </w:hyperlink>
      <w:r w:rsidRPr="00022008">
        <w:rPr>
          <w:color w:val="FF0000"/>
          <w:sz w:val="26"/>
          <w:szCs w:val="26"/>
          <w:shd w:val="clear" w:color="auto" w:fill="FFFFFF"/>
        </w:rPr>
        <w:t>.</w:t>
      </w:r>
      <w:r w:rsidRPr="00022008">
        <w:rPr>
          <w:rFonts w:eastAsia="Batang"/>
          <w:b/>
          <w:bCs/>
          <w:color w:val="FF0000"/>
          <w:sz w:val="26"/>
          <w:szCs w:val="26"/>
          <w:shd w:val="clear" w:color="auto" w:fill="FFFFFF"/>
        </w:rPr>
        <w:t>)</w:t>
      </w:r>
      <w:r w:rsidRPr="00022008">
        <w:rPr>
          <w:rFonts w:eastAsia="Batang"/>
          <w:b/>
          <w:color w:val="FF0000"/>
          <w:spacing w:val="-10"/>
          <w:sz w:val="26"/>
          <w:szCs w:val="26"/>
          <w:lang w:val="pt-BR"/>
        </w:rPr>
        <w:t xml:space="preserve"> </w:t>
      </w:r>
    </w:p>
    <w:p w:rsidR="007C4EBF" w:rsidRPr="00271046" w:rsidRDefault="007C4EBF" w:rsidP="000119EC">
      <w:pPr>
        <w:keepNext/>
        <w:widowControl w:val="0"/>
        <w:overflowPunct w:val="0"/>
        <w:autoSpaceDE w:val="0"/>
        <w:autoSpaceDN w:val="0"/>
        <w:adjustRightInd w:val="0"/>
        <w:textAlignment w:val="baseline"/>
        <w:outlineLvl w:val="0"/>
        <w:rPr>
          <w:rFonts w:eastAsia="Batang"/>
          <w:bCs/>
          <w:spacing w:val="-6"/>
          <w:sz w:val="26"/>
          <w:szCs w:val="26"/>
        </w:rPr>
      </w:pPr>
    </w:p>
    <w:p w:rsidR="007C4EBF" w:rsidRPr="00271046" w:rsidRDefault="007C4EBF" w:rsidP="000119EC">
      <w:pPr>
        <w:overflowPunct w:val="0"/>
        <w:autoSpaceDE w:val="0"/>
        <w:autoSpaceDN w:val="0"/>
        <w:adjustRightInd w:val="0"/>
        <w:textAlignment w:val="baseline"/>
        <w:rPr>
          <w:rFonts w:ascii="VNI-Times" w:eastAsia="Batang" w:hAnsi="VNI-Times"/>
          <w:sz w:val="26"/>
          <w:szCs w:val="26"/>
        </w:rPr>
      </w:pPr>
    </w:p>
    <w:p w:rsidR="007C4EBF" w:rsidRPr="00271046" w:rsidRDefault="007C4EBF" w:rsidP="000119EC">
      <w:pPr>
        <w:keepNext/>
        <w:widowControl w:val="0"/>
        <w:overflowPunct w:val="0"/>
        <w:autoSpaceDE w:val="0"/>
        <w:autoSpaceDN w:val="0"/>
        <w:adjustRightInd w:val="0"/>
        <w:jc w:val="center"/>
        <w:textAlignment w:val="baseline"/>
        <w:outlineLvl w:val="0"/>
        <w:rPr>
          <w:rFonts w:eastAsia="Batang"/>
          <w:bCs/>
          <w:spacing w:val="-6"/>
          <w:sz w:val="26"/>
          <w:szCs w:val="26"/>
        </w:rPr>
      </w:pPr>
    </w:p>
    <w:p w:rsidR="007C4EBF" w:rsidRPr="00271046" w:rsidRDefault="007C4EBF" w:rsidP="000119EC">
      <w:pPr>
        <w:overflowPunct w:val="0"/>
        <w:autoSpaceDE w:val="0"/>
        <w:autoSpaceDN w:val="0"/>
        <w:adjustRightInd w:val="0"/>
        <w:jc w:val="center"/>
        <w:textAlignment w:val="baseline"/>
        <w:rPr>
          <w:rFonts w:eastAsia="Batang"/>
          <w:b/>
          <w:bCs/>
          <w:iCs/>
          <w:color w:val="FF0000"/>
          <w:spacing w:val="-6"/>
          <w:sz w:val="26"/>
          <w:szCs w:val="26"/>
        </w:rPr>
      </w:pPr>
    </w:p>
    <w:p w:rsidR="007C4EBF" w:rsidRPr="00271046" w:rsidRDefault="007C4EBF" w:rsidP="000119EC">
      <w:pPr>
        <w:overflowPunct w:val="0"/>
        <w:autoSpaceDE w:val="0"/>
        <w:autoSpaceDN w:val="0"/>
        <w:adjustRightInd w:val="0"/>
        <w:jc w:val="center"/>
        <w:textAlignment w:val="baseline"/>
        <w:rPr>
          <w:rFonts w:eastAsia="Batang"/>
          <w:b/>
          <w:bCs/>
          <w:iCs/>
          <w:color w:val="FF0000"/>
          <w:spacing w:val="-6"/>
          <w:sz w:val="26"/>
          <w:szCs w:val="26"/>
        </w:rPr>
      </w:pPr>
      <w:r w:rsidRPr="00271046">
        <w:rPr>
          <w:rFonts w:eastAsia="Batang"/>
          <w:b/>
          <w:bCs/>
          <w:iCs/>
          <w:noProof/>
          <w:color w:val="FF0000"/>
          <w:spacing w:val="-6"/>
          <w:sz w:val="26"/>
          <w:szCs w:val="26"/>
        </w:rPr>
        <w:drawing>
          <wp:inline distT="0" distB="0" distL="0" distR="0" wp14:anchorId="4C92C43C" wp14:editId="357F1048">
            <wp:extent cx="3676650" cy="20478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676650" cy="2047875"/>
                    </a:xfrm>
                    <a:prstGeom prst="rect">
                      <a:avLst/>
                    </a:prstGeom>
                    <a:noFill/>
                    <a:ln w="9525">
                      <a:noFill/>
                      <a:miter lim="800000"/>
                      <a:headEnd/>
                      <a:tailEnd/>
                    </a:ln>
                  </pic:spPr>
                </pic:pic>
              </a:graphicData>
            </a:graphic>
          </wp:inline>
        </w:drawing>
      </w:r>
    </w:p>
    <w:p w:rsidR="007C4EBF" w:rsidRPr="00271046" w:rsidRDefault="007C4EBF" w:rsidP="000119EC">
      <w:pPr>
        <w:overflowPunct w:val="0"/>
        <w:autoSpaceDE w:val="0"/>
        <w:autoSpaceDN w:val="0"/>
        <w:adjustRightInd w:val="0"/>
        <w:jc w:val="center"/>
        <w:textAlignment w:val="baseline"/>
        <w:rPr>
          <w:rFonts w:eastAsia="Batang"/>
          <w:b/>
          <w:bCs/>
          <w:iCs/>
          <w:color w:val="FF0000"/>
          <w:spacing w:val="-6"/>
          <w:sz w:val="26"/>
          <w:szCs w:val="26"/>
        </w:rPr>
      </w:pPr>
    </w:p>
    <w:p w:rsidR="007C4EBF" w:rsidRPr="00271046" w:rsidRDefault="007C4EBF" w:rsidP="000119EC">
      <w:pPr>
        <w:overflowPunct w:val="0"/>
        <w:autoSpaceDE w:val="0"/>
        <w:autoSpaceDN w:val="0"/>
        <w:adjustRightInd w:val="0"/>
        <w:jc w:val="center"/>
        <w:textAlignment w:val="baseline"/>
        <w:rPr>
          <w:rFonts w:eastAsia="Batang"/>
          <w:b/>
          <w:bCs/>
          <w:iCs/>
          <w:color w:val="FF0000"/>
          <w:spacing w:val="-6"/>
          <w:sz w:val="26"/>
          <w:szCs w:val="26"/>
        </w:rPr>
      </w:pPr>
    </w:p>
    <w:p w:rsidR="007C4EBF" w:rsidRPr="00271046" w:rsidRDefault="007C4EBF" w:rsidP="000119EC">
      <w:pPr>
        <w:overflowPunct w:val="0"/>
        <w:autoSpaceDE w:val="0"/>
        <w:autoSpaceDN w:val="0"/>
        <w:adjustRightInd w:val="0"/>
        <w:jc w:val="center"/>
        <w:textAlignment w:val="baseline"/>
        <w:rPr>
          <w:rFonts w:eastAsia="Batang"/>
          <w:b/>
          <w:bCs/>
          <w:iCs/>
          <w:color w:val="FF0000"/>
          <w:spacing w:val="-6"/>
          <w:sz w:val="26"/>
          <w:szCs w:val="26"/>
        </w:rPr>
      </w:pPr>
      <w:r w:rsidRPr="00271046">
        <w:rPr>
          <w:rFonts w:eastAsia="Batang"/>
          <w:b/>
          <w:bCs/>
          <w:iCs/>
          <w:color w:val="FF0000"/>
          <w:spacing w:val="-6"/>
          <w:sz w:val="26"/>
          <w:szCs w:val="26"/>
        </w:rPr>
        <w:t>BÌNH THUẬ</w:t>
      </w:r>
      <w:r w:rsidR="00AF5CED">
        <w:rPr>
          <w:rFonts w:eastAsia="Batang"/>
          <w:b/>
          <w:bCs/>
          <w:iCs/>
          <w:color w:val="FF0000"/>
          <w:spacing w:val="-6"/>
          <w:sz w:val="26"/>
          <w:szCs w:val="26"/>
        </w:rPr>
        <w:t>N 2021</w:t>
      </w:r>
    </w:p>
    <w:p w:rsidR="007C4EBF" w:rsidRPr="00830004" w:rsidRDefault="007C4EBF" w:rsidP="00830004">
      <w:pPr>
        <w:spacing w:line="360" w:lineRule="auto"/>
        <w:jc w:val="center"/>
        <w:rPr>
          <w:rFonts w:eastAsia="Times New Roman"/>
          <w:b/>
          <w:bCs/>
          <w:color w:val="FF0000"/>
          <w:szCs w:val="24"/>
        </w:rPr>
      </w:pPr>
      <w:r w:rsidRPr="00271046">
        <w:rPr>
          <w:b/>
          <w:bCs/>
          <w:sz w:val="26"/>
          <w:szCs w:val="26"/>
        </w:rPr>
        <w:br w:type="page"/>
      </w:r>
      <w:r w:rsidRPr="00830004">
        <w:rPr>
          <w:b/>
          <w:bCs/>
          <w:color w:val="FF0000"/>
          <w:szCs w:val="24"/>
        </w:rPr>
        <w:lastRenderedPageBreak/>
        <w:t>PHẦN I</w:t>
      </w:r>
    </w:p>
    <w:p w:rsidR="007C4EBF" w:rsidRPr="00830004" w:rsidRDefault="007C4EBF" w:rsidP="00830004">
      <w:pPr>
        <w:spacing w:line="360" w:lineRule="auto"/>
        <w:jc w:val="center"/>
        <w:rPr>
          <w:b/>
          <w:bCs/>
          <w:szCs w:val="24"/>
        </w:rPr>
      </w:pPr>
      <w:r w:rsidRPr="00830004">
        <w:rPr>
          <w:b/>
          <w:bCs/>
          <w:color w:val="FF0000"/>
          <w:szCs w:val="24"/>
        </w:rPr>
        <w:t xml:space="preserve">KỸ THUẬT TRỒNG </w:t>
      </w:r>
      <w:r w:rsidR="008A0A01" w:rsidRPr="00830004">
        <w:rPr>
          <w:b/>
          <w:bCs/>
          <w:color w:val="FF0000"/>
          <w:szCs w:val="24"/>
        </w:rPr>
        <w:t xml:space="preserve">CÂY </w:t>
      </w:r>
      <w:r w:rsidRPr="00830004">
        <w:rPr>
          <w:b/>
          <w:bCs/>
          <w:color w:val="FF0000"/>
          <w:szCs w:val="24"/>
        </w:rPr>
        <w:t>KHOAI MÌ</w:t>
      </w:r>
      <w:r w:rsidR="00317590" w:rsidRPr="00830004">
        <w:rPr>
          <w:b/>
          <w:bCs/>
          <w:color w:val="FF0000"/>
          <w:szCs w:val="24"/>
        </w:rPr>
        <w:t xml:space="preserve"> </w:t>
      </w:r>
    </w:p>
    <w:p w:rsidR="007C4EBF" w:rsidRPr="00830004" w:rsidRDefault="008A0A01" w:rsidP="00830004">
      <w:pPr>
        <w:pStyle w:val="ListParagraph"/>
        <w:spacing w:after="0" w:line="360" w:lineRule="auto"/>
        <w:ind w:left="0" w:firstLine="709"/>
        <w:jc w:val="both"/>
        <w:rPr>
          <w:b/>
          <w:bCs/>
          <w:sz w:val="24"/>
          <w:szCs w:val="24"/>
          <w:lang w:bidi="ar-SA"/>
        </w:rPr>
      </w:pPr>
      <w:r w:rsidRPr="00830004">
        <w:rPr>
          <w:b/>
          <w:bCs/>
          <w:color w:val="FF0000"/>
          <w:sz w:val="24"/>
          <w:szCs w:val="24"/>
          <w:lang w:bidi="ar-SA"/>
        </w:rPr>
        <w:t xml:space="preserve">I. </w:t>
      </w:r>
      <w:r w:rsidR="007C4EBF" w:rsidRPr="00830004">
        <w:rPr>
          <w:b/>
          <w:bCs/>
          <w:color w:val="FF0000"/>
          <w:sz w:val="24"/>
          <w:szCs w:val="24"/>
          <w:lang w:bidi="ar-SA"/>
        </w:rPr>
        <w:t>Chuẩn bị đất</w:t>
      </w:r>
    </w:p>
    <w:p w:rsidR="007C4EBF" w:rsidRPr="00830004" w:rsidRDefault="007C4EBF" w:rsidP="00830004">
      <w:pPr>
        <w:spacing w:line="360" w:lineRule="auto"/>
        <w:ind w:firstLine="709"/>
        <w:rPr>
          <w:szCs w:val="24"/>
        </w:rPr>
      </w:pPr>
      <w:r w:rsidRPr="00830004">
        <w:rPr>
          <w:szCs w:val="24"/>
        </w:rPr>
        <w:t>Do nhu cầu để hình thành và phát triển rễ củ</w:t>
      </w:r>
      <w:r w:rsidR="00317590" w:rsidRPr="00830004">
        <w:rPr>
          <w:szCs w:val="24"/>
        </w:rPr>
        <w:t>, cây</w:t>
      </w:r>
      <w:r w:rsidR="00271046" w:rsidRPr="00830004">
        <w:rPr>
          <w:szCs w:val="24"/>
        </w:rPr>
        <w:t xml:space="preserve"> mì</w:t>
      </w:r>
      <w:r w:rsidRPr="00830004">
        <w:rPr>
          <w:szCs w:val="24"/>
        </w:rPr>
        <w:t xml:space="preserve"> cần đất tơi xốp thông thoáng và không bị ngập úng. Vì vậy, đất trồ</w:t>
      </w:r>
      <w:r w:rsidR="00317590" w:rsidRPr="00830004">
        <w:rPr>
          <w:szCs w:val="24"/>
        </w:rPr>
        <w:t>ng</w:t>
      </w:r>
      <w:r w:rsidR="00271046" w:rsidRPr="00830004">
        <w:rPr>
          <w:szCs w:val="24"/>
        </w:rPr>
        <w:t xml:space="preserve"> mì</w:t>
      </w:r>
      <w:r w:rsidRPr="00830004">
        <w:rPr>
          <w:szCs w:val="24"/>
        </w:rPr>
        <w:t xml:space="preserve"> nhất thiết phải được chuẩn bị kỹ trước khi trồng, các công việc bao gồm: thu dọn rễ cây và tàn dư thực vật, cày - bừa (1- 2 lần) và san lấp mặt bằng. Ở những diện tích đất có độ dốc lớn (&gt; 30%) như đất đồi núi thì không cần cày bừa mà cuốc hốc trồng trực tiếp. Đối với đất trồng </w:t>
      </w:r>
      <w:r w:rsidR="00092811" w:rsidRPr="00830004">
        <w:rPr>
          <w:szCs w:val="24"/>
        </w:rPr>
        <w:t>mì</w:t>
      </w:r>
      <w:r w:rsidRPr="00830004">
        <w:rPr>
          <w:szCs w:val="24"/>
        </w:rPr>
        <w:t xml:space="preserve"> trên các chân ruộng luân canh lúa nước thì sau khi nước rút và thu hoạch lúa cần chuẩn bị đất sớm để xuống giống nhằm tranh thủ và tận dụng được ẩm độ đất, gồm các khâu: xử lý cỏ dại, san lấp mặt bằng (nếu đất bị úng cục bộ có thể vét mương hoặc </w:t>
      </w:r>
      <w:r w:rsidR="00512FF1" w:rsidRPr="00830004">
        <w:rPr>
          <w:szCs w:val="24"/>
        </w:rPr>
        <w:t xml:space="preserve">đào </w:t>
      </w:r>
      <w:r w:rsidRPr="00830004">
        <w:rPr>
          <w:szCs w:val="24"/>
        </w:rPr>
        <w:t xml:space="preserve">rãnh thoát nước), cày hoặc </w:t>
      </w:r>
      <w:r w:rsidR="008B76FF" w:rsidRPr="00830004">
        <w:rPr>
          <w:szCs w:val="24"/>
        </w:rPr>
        <w:t>cuốc</w:t>
      </w:r>
      <w:r w:rsidRPr="00830004">
        <w:rPr>
          <w:szCs w:val="24"/>
        </w:rPr>
        <w:t xml:space="preserve"> đất sớm và </w:t>
      </w:r>
      <w:r w:rsidR="00755CAC" w:rsidRPr="00830004">
        <w:rPr>
          <w:szCs w:val="24"/>
        </w:rPr>
        <w:t>kéo luống</w:t>
      </w:r>
      <w:r w:rsidRPr="00830004">
        <w:rPr>
          <w:szCs w:val="24"/>
        </w:rPr>
        <w:t xml:space="preserve"> ngay sau khi nước rút.</w:t>
      </w:r>
    </w:p>
    <w:p w:rsidR="007C4EBF" w:rsidRPr="00830004" w:rsidRDefault="007C4EBF" w:rsidP="00830004">
      <w:pPr>
        <w:spacing w:line="360" w:lineRule="auto"/>
        <w:ind w:firstLine="709"/>
        <w:rPr>
          <w:b/>
          <w:bCs/>
          <w:color w:val="FF0000"/>
          <w:szCs w:val="24"/>
        </w:rPr>
      </w:pPr>
      <w:r w:rsidRPr="00830004">
        <w:rPr>
          <w:b/>
          <w:bCs/>
          <w:color w:val="FF0000"/>
          <w:szCs w:val="24"/>
        </w:rPr>
        <w:t>II. Chuẩn bị giống</w:t>
      </w:r>
    </w:p>
    <w:p w:rsidR="007C4EBF" w:rsidRPr="00830004" w:rsidRDefault="007C4EBF" w:rsidP="00830004">
      <w:pPr>
        <w:spacing w:line="360" w:lineRule="auto"/>
        <w:ind w:firstLine="720"/>
        <w:rPr>
          <w:szCs w:val="24"/>
        </w:rPr>
      </w:pPr>
      <w:r w:rsidRPr="00830004">
        <w:rPr>
          <w:szCs w:val="24"/>
        </w:rPr>
        <w:t>- Giố</w:t>
      </w:r>
      <w:r w:rsidR="00D64669" w:rsidRPr="00830004">
        <w:rPr>
          <w:szCs w:val="24"/>
        </w:rPr>
        <w:t>ng mì</w:t>
      </w:r>
      <w:r w:rsidRPr="00830004">
        <w:rPr>
          <w:szCs w:val="24"/>
        </w:rPr>
        <w:t xml:space="preserve"> để trồng trên diện rộng hoặc sản xuất đại trà lấy từ những ruộng sản xuất tốt hoặc các ruộng nhân giống riêng (nếu có), tuổi của cây </w:t>
      </w:r>
      <w:r w:rsidR="001C5C10" w:rsidRPr="00830004">
        <w:rPr>
          <w:szCs w:val="24"/>
        </w:rPr>
        <w:t>mì</w:t>
      </w:r>
      <w:r w:rsidRPr="00830004">
        <w:rPr>
          <w:szCs w:val="24"/>
        </w:rPr>
        <w:t xml:space="preserve"> trong các ruộng này đạt từ 8 tháng trở lên. Cây </w:t>
      </w:r>
      <w:r w:rsidR="001C5C10" w:rsidRPr="00830004">
        <w:rPr>
          <w:szCs w:val="24"/>
        </w:rPr>
        <w:t>mì</w:t>
      </w:r>
      <w:r w:rsidRPr="00830004">
        <w:rPr>
          <w:szCs w:val="24"/>
        </w:rPr>
        <w:t xml:space="preserve"> dùng làm giống phải khỏe mạnh, không bị nhiễm sâu bệnh, nhặt mắt (không buông lóng), khi chuẩn bị hom giống nên loại bỏ những cây giống bị khô (không có nhựa mủ) và bị trầy - xước trong quá trình vận chuyển.</w:t>
      </w:r>
    </w:p>
    <w:p w:rsidR="007C4EBF" w:rsidRPr="00830004" w:rsidRDefault="007C4EBF" w:rsidP="00830004">
      <w:pPr>
        <w:spacing w:line="360" w:lineRule="auto"/>
        <w:ind w:firstLine="720"/>
        <w:rPr>
          <w:szCs w:val="24"/>
        </w:rPr>
      </w:pPr>
      <w:r w:rsidRPr="00830004">
        <w:rPr>
          <w:szCs w:val="24"/>
        </w:rPr>
        <w:lastRenderedPageBreak/>
        <w:t xml:space="preserve">- Thời gian bảo quản cây giống không quá 60 ngày (tính từ khi thu hoạch), sau khi thu hoạch vận chuyển và bảo quản ngay tại những nơi khô ráo và có bóng mát. Có nhiều cách để bảo quản khác nhau như: bó từng bó để nằm hoặc dựng đứng cây giống trong bóng râm, hoặc có thể cắm thẳng từng cây xuống đất theo từng cụm từ 500 </w:t>
      </w:r>
      <w:r w:rsidR="001C5C10" w:rsidRPr="00830004">
        <w:rPr>
          <w:szCs w:val="24"/>
        </w:rPr>
        <w:t>–</w:t>
      </w:r>
      <w:r w:rsidRPr="00830004">
        <w:rPr>
          <w:szCs w:val="24"/>
        </w:rPr>
        <w:t xml:space="preserve"> 1</w:t>
      </w:r>
      <w:r w:rsidR="001C5C10" w:rsidRPr="00830004">
        <w:rPr>
          <w:szCs w:val="24"/>
        </w:rPr>
        <w:t>.</w:t>
      </w:r>
      <w:r w:rsidRPr="00830004">
        <w:rPr>
          <w:szCs w:val="24"/>
        </w:rPr>
        <w:t>000 cây/cụm. Trong thời gian bảo quản cây giống có thể bị rệp sáp hoặc các loại côn trùng tấn cô</w:t>
      </w:r>
      <w:r w:rsidR="001C5C10" w:rsidRPr="00830004">
        <w:rPr>
          <w:szCs w:val="24"/>
        </w:rPr>
        <w:t>ng, vì </w:t>
      </w:r>
      <w:r w:rsidRPr="00830004">
        <w:rPr>
          <w:szCs w:val="24"/>
        </w:rPr>
        <w:t xml:space="preserve">thế có thể sử dụng các loại thuốc </w:t>
      </w:r>
      <w:r w:rsidR="001C5C10" w:rsidRPr="00830004">
        <w:rPr>
          <w:szCs w:val="24"/>
        </w:rPr>
        <w:t>bảo vệ thực vật</w:t>
      </w:r>
      <w:r w:rsidRPr="00830004">
        <w:rPr>
          <w:szCs w:val="24"/>
        </w:rPr>
        <w:t xml:space="preserve"> để phòng trừ.</w:t>
      </w:r>
    </w:p>
    <w:p w:rsidR="007C4EBF" w:rsidRPr="00830004" w:rsidRDefault="007C4EBF" w:rsidP="00830004">
      <w:pPr>
        <w:spacing w:line="360" w:lineRule="auto"/>
        <w:ind w:firstLine="720"/>
        <w:rPr>
          <w:szCs w:val="24"/>
        </w:rPr>
      </w:pPr>
      <w:r w:rsidRPr="00830004">
        <w:rPr>
          <w:szCs w:val="24"/>
        </w:rPr>
        <w:t xml:space="preserve">- Hom </w:t>
      </w:r>
      <w:r w:rsidR="00755CAC" w:rsidRPr="00830004">
        <w:rPr>
          <w:szCs w:val="24"/>
        </w:rPr>
        <w:t>mì</w:t>
      </w:r>
      <w:r w:rsidRPr="00830004">
        <w:rPr>
          <w:szCs w:val="24"/>
        </w:rPr>
        <w:t xml:space="preserve"> để trồng lấy từ đoạn giữa thân cây </w:t>
      </w:r>
      <w:r w:rsidR="001C5C10" w:rsidRPr="00830004">
        <w:rPr>
          <w:szCs w:val="24"/>
        </w:rPr>
        <w:t>mì</w:t>
      </w:r>
      <w:r w:rsidRPr="00830004">
        <w:rPr>
          <w:szCs w:val="24"/>
        </w:rPr>
        <w:t xml:space="preserve">, chiều dài của hom </w:t>
      </w:r>
      <w:r w:rsidR="001C5C10" w:rsidRPr="00830004">
        <w:rPr>
          <w:szCs w:val="24"/>
        </w:rPr>
        <w:t>mì</w:t>
      </w:r>
      <w:r w:rsidRPr="00830004">
        <w:rPr>
          <w:szCs w:val="24"/>
        </w:rPr>
        <w:t xml:space="preserve"> trồng sản xuất là 15- 20cm, đạt tối thiểu là 6 - 8 đốt, không nên chặt hom quá ngắn hoặc quá dài, những hom </w:t>
      </w:r>
      <w:r w:rsidR="001C5C10" w:rsidRPr="00830004">
        <w:rPr>
          <w:szCs w:val="24"/>
        </w:rPr>
        <w:t>mì</w:t>
      </w:r>
      <w:r w:rsidRPr="00830004">
        <w:rPr>
          <w:szCs w:val="24"/>
        </w:rPr>
        <w:t xml:space="preserve"> mầm ngủ thể hiện không rõ phải được loại bỏ. Khi chặt hom dùng các loại dụng cụ sắc- bén để chặt và tránh làm cho hom bị thương tổn về mặt cơ giới như trầy vỏ hoặc dập phần thân gỗ của hom.</w:t>
      </w:r>
    </w:p>
    <w:p w:rsidR="007C4EBF" w:rsidRPr="00830004" w:rsidRDefault="007C4EBF" w:rsidP="00830004">
      <w:pPr>
        <w:spacing w:line="360" w:lineRule="auto"/>
        <w:ind w:firstLine="720"/>
        <w:rPr>
          <w:szCs w:val="24"/>
        </w:rPr>
      </w:pPr>
      <w:r w:rsidRPr="00830004">
        <w:rPr>
          <w:szCs w:val="24"/>
        </w:rPr>
        <w:t xml:space="preserve">- Để tránh cho hom giống bị sâu bệnh phá hoại nên xử lý hom giống trước khi trồng bằng cách nhúng vào các hỗn hợp thuốc </w:t>
      </w:r>
      <w:r w:rsidR="001A462F" w:rsidRPr="00830004">
        <w:rPr>
          <w:szCs w:val="24"/>
        </w:rPr>
        <w:t>trừ</w:t>
      </w:r>
      <w:r w:rsidRPr="00830004">
        <w:rPr>
          <w:szCs w:val="24"/>
        </w:rPr>
        <w:t xml:space="preserve"> nấm và côn trùng thông dụng hoặc rải thuốc trừ côn trùng theo hàng và hốc trước khi đặt hom </w:t>
      </w:r>
      <w:r w:rsidR="001A462F" w:rsidRPr="00830004">
        <w:rPr>
          <w:szCs w:val="24"/>
        </w:rPr>
        <w:t>mì</w:t>
      </w:r>
      <w:r w:rsidRPr="00830004">
        <w:rPr>
          <w:szCs w:val="24"/>
        </w:rPr>
        <w:t>.</w:t>
      </w:r>
    </w:p>
    <w:p w:rsidR="007C4EBF" w:rsidRPr="00830004" w:rsidRDefault="007C4EBF" w:rsidP="00830004">
      <w:pPr>
        <w:spacing w:line="360" w:lineRule="auto"/>
        <w:ind w:firstLine="720"/>
        <w:rPr>
          <w:b/>
          <w:bCs/>
          <w:color w:val="FF0000"/>
          <w:szCs w:val="24"/>
        </w:rPr>
      </w:pPr>
      <w:r w:rsidRPr="00830004">
        <w:rPr>
          <w:b/>
          <w:bCs/>
          <w:color w:val="FF0000"/>
          <w:szCs w:val="24"/>
        </w:rPr>
        <w:t>III. Thời vụ trồng</w:t>
      </w:r>
    </w:p>
    <w:p w:rsidR="007C4EBF" w:rsidRPr="00830004" w:rsidRDefault="007C4EBF" w:rsidP="00830004">
      <w:pPr>
        <w:spacing w:line="360" w:lineRule="auto"/>
        <w:ind w:firstLine="720"/>
        <w:rPr>
          <w:szCs w:val="24"/>
        </w:rPr>
      </w:pPr>
      <w:r w:rsidRPr="00830004">
        <w:rPr>
          <w:szCs w:val="24"/>
        </w:rPr>
        <w:t xml:space="preserve">Thời vụ trồng </w:t>
      </w:r>
      <w:r w:rsidR="001A462F" w:rsidRPr="00830004">
        <w:rPr>
          <w:szCs w:val="24"/>
        </w:rPr>
        <w:t xml:space="preserve">mì </w:t>
      </w:r>
      <w:r w:rsidRPr="00830004">
        <w:rPr>
          <w:szCs w:val="24"/>
        </w:rPr>
        <w:t>thích hợp nhất ở Đông Nam Bộ và Tây Nguyên là vào đầu mùa mưa (từ</w:t>
      </w:r>
      <w:r w:rsidR="001A462F" w:rsidRPr="00830004">
        <w:rPr>
          <w:szCs w:val="24"/>
        </w:rPr>
        <w:t xml:space="preserve"> tháng 4 đến tháng </w:t>
      </w:r>
      <w:r w:rsidRPr="00830004">
        <w:rPr>
          <w:szCs w:val="24"/>
        </w:rPr>
        <w:t xml:space="preserve">5) và có thể trồng vụ Thu – Đông (từ giữa tháng 9 đến giữa tháng 10), nên tranh thủ trồng sớm khi đất đủ ẩm độ, không nên trồng vào các thời điểm có </w:t>
      </w:r>
      <w:r w:rsidRPr="00830004">
        <w:rPr>
          <w:szCs w:val="24"/>
        </w:rPr>
        <w:lastRenderedPageBreak/>
        <w:t xml:space="preserve">mưa nhiều hoặc khô hạn làm giảm khả năng mọc mầm của hom </w:t>
      </w:r>
      <w:r w:rsidR="007E5AAD" w:rsidRPr="00830004">
        <w:rPr>
          <w:szCs w:val="24"/>
        </w:rPr>
        <w:t>mì</w:t>
      </w:r>
      <w:r w:rsidRPr="00830004">
        <w:rPr>
          <w:szCs w:val="24"/>
        </w:rPr>
        <w:t xml:space="preserve"> (do ẩm độ đất cao hoặc thấp, nhiệt độ thấp dẫn đến hom </w:t>
      </w:r>
      <w:r w:rsidR="007E5AAD" w:rsidRPr="00830004">
        <w:rPr>
          <w:szCs w:val="24"/>
        </w:rPr>
        <w:t>mì</w:t>
      </w:r>
      <w:r w:rsidRPr="00830004">
        <w:rPr>
          <w:szCs w:val="24"/>
        </w:rPr>
        <w:t xml:space="preserve"> nảy mầm kém, rễ </w:t>
      </w:r>
      <w:r w:rsidR="007E5AAD" w:rsidRPr="00830004">
        <w:rPr>
          <w:szCs w:val="24"/>
        </w:rPr>
        <w:t>mì</w:t>
      </w:r>
      <w:r w:rsidRPr="00830004">
        <w:rPr>
          <w:szCs w:val="24"/>
        </w:rPr>
        <w:t xml:space="preserve"> hô hấp kém, các tác nhân nấm bệnh và côn trùng dễ tấn công và gây hại cho hom </w:t>
      </w:r>
      <w:r w:rsidR="005600F0" w:rsidRPr="00830004">
        <w:rPr>
          <w:szCs w:val="24"/>
        </w:rPr>
        <w:t>mì</w:t>
      </w:r>
      <w:r w:rsidRPr="00830004">
        <w:rPr>
          <w:szCs w:val="24"/>
        </w:rPr>
        <w:t>).</w:t>
      </w:r>
    </w:p>
    <w:p w:rsidR="007C4EBF" w:rsidRPr="00830004" w:rsidRDefault="007C4EBF" w:rsidP="00830004">
      <w:pPr>
        <w:spacing w:line="360" w:lineRule="auto"/>
        <w:ind w:firstLine="720"/>
        <w:rPr>
          <w:b/>
          <w:bCs/>
          <w:color w:val="FF0000"/>
          <w:szCs w:val="24"/>
        </w:rPr>
      </w:pPr>
      <w:r w:rsidRPr="00830004">
        <w:rPr>
          <w:b/>
          <w:bCs/>
          <w:color w:val="FF0000"/>
          <w:szCs w:val="24"/>
        </w:rPr>
        <w:t>IV. Phương pháp trồng</w:t>
      </w:r>
    </w:p>
    <w:p w:rsidR="007C4EBF" w:rsidRPr="00830004" w:rsidRDefault="007C4EBF" w:rsidP="00830004">
      <w:pPr>
        <w:spacing w:line="360" w:lineRule="auto"/>
        <w:ind w:firstLine="720"/>
        <w:rPr>
          <w:szCs w:val="24"/>
        </w:rPr>
      </w:pPr>
      <w:r w:rsidRPr="00830004">
        <w:rPr>
          <w:szCs w:val="24"/>
        </w:rPr>
        <w:t>Trồng hom nằm ngang trên những diện tích đất tương đối bằng phẳng, ở những diện tích đất có mưa nhiều thoát nước kém, đất lòng hồ, đất bán ngập có thể kéo luống hoặc lên liếp để trồng với các phương pháp hom xiên hoặc hom đứng.</w:t>
      </w:r>
    </w:p>
    <w:p w:rsidR="007C4EBF" w:rsidRPr="00830004" w:rsidRDefault="007C4EBF" w:rsidP="00830004">
      <w:pPr>
        <w:spacing w:line="360" w:lineRule="auto"/>
        <w:ind w:firstLine="720"/>
        <w:rPr>
          <w:b/>
          <w:bCs/>
          <w:color w:val="FF0000"/>
          <w:szCs w:val="24"/>
        </w:rPr>
      </w:pPr>
      <w:r w:rsidRPr="00830004">
        <w:rPr>
          <w:b/>
          <w:bCs/>
          <w:color w:val="FF0000"/>
          <w:szCs w:val="24"/>
        </w:rPr>
        <w:t>V. Khoảng cách và mật độ trồng</w:t>
      </w:r>
    </w:p>
    <w:p w:rsidR="007C4EBF" w:rsidRPr="00830004" w:rsidRDefault="007C4EBF" w:rsidP="00830004">
      <w:pPr>
        <w:spacing w:line="360" w:lineRule="auto"/>
        <w:ind w:firstLine="720"/>
        <w:rPr>
          <w:szCs w:val="24"/>
        </w:rPr>
      </w:pPr>
      <w:r w:rsidRPr="00830004">
        <w:rPr>
          <w:szCs w:val="24"/>
        </w:rPr>
        <w:t xml:space="preserve">Đối với đất tốt nên trồng với khoảng cách 1.0m x 1.0m, tương </w:t>
      </w:r>
      <w:r w:rsidR="00F22C0E" w:rsidRPr="00830004">
        <w:rPr>
          <w:szCs w:val="24"/>
        </w:rPr>
        <w:t>đương</w:t>
      </w:r>
      <w:r w:rsidRPr="00830004">
        <w:rPr>
          <w:szCs w:val="24"/>
        </w:rPr>
        <w:t xml:space="preserve"> với 10.000 cây/ha, đất xấu trồng với khoả</w:t>
      </w:r>
      <w:r w:rsidR="00F22C0E" w:rsidRPr="00830004">
        <w:rPr>
          <w:szCs w:val="24"/>
        </w:rPr>
        <w:t>ng cách 1m x 0,</w:t>
      </w:r>
      <w:r w:rsidRPr="00830004">
        <w:rPr>
          <w:szCs w:val="24"/>
        </w:rPr>
        <w:t>9m hoặ</w:t>
      </w:r>
      <w:r w:rsidR="00F22C0E" w:rsidRPr="00830004">
        <w:rPr>
          <w:szCs w:val="24"/>
        </w:rPr>
        <w:t>c 1m x 0,</w:t>
      </w:r>
      <w:r w:rsidRPr="00830004">
        <w:rPr>
          <w:szCs w:val="24"/>
        </w:rPr>
        <w:t>8m (tương đương với 11.080 cây và 14.000 cây/ha).</w:t>
      </w:r>
    </w:p>
    <w:p w:rsidR="007C4EBF" w:rsidRPr="00830004" w:rsidRDefault="007C4EBF" w:rsidP="00830004">
      <w:pPr>
        <w:spacing w:line="360" w:lineRule="auto"/>
        <w:ind w:firstLine="720"/>
        <w:rPr>
          <w:b/>
          <w:bCs/>
          <w:color w:val="FF0000"/>
          <w:szCs w:val="24"/>
        </w:rPr>
      </w:pPr>
      <w:r w:rsidRPr="00830004">
        <w:rPr>
          <w:b/>
          <w:bCs/>
          <w:color w:val="FF0000"/>
          <w:szCs w:val="24"/>
        </w:rPr>
        <w:t>VI. Bón phân</w:t>
      </w:r>
    </w:p>
    <w:p w:rsidR="007C4EBF" w:rsidRPr="00830004" w:rsidRDefault="007C4EBF" w:rsidP="00830004">
      <w:pPr>
        <w:spacing w:line="360" w:lineRule="auto"/>
        <w:ind w:firstLine="720"/>
        <w:rPr>
          <w:szCs w:val="24"/>
        </w:rPr>
      </w:pPr>
      <w:r w:rsidRPr="00830004">
        <w:rPr>
          <w:szCs w:val="24"/>
        </w:rPr>
        <w:t>- Tùy theo các loại đất mà bón với các công thức khác nhau, có thể kết hợp giữa bón phân vô cơ với phân hữu cơ như: phân chuồng, phân xanh và các loại phân hữ</w:t>
      </w:r>
      <w:r w:rsidR="00271046" w:rsidRPr="00830004">
        <w:rPr>
          <w:szCs w:val="24"/>
        </w:rPr>
        <w:t>u cơ</w:t>
      </w:r>
      <w:r w:rsidRPr="00830004">
        <w:rPr>
          <w:szCs w:val="24"/>
        </w:rPr>
        <w:t>.</w:t>
      </w:r>
    </w:p>
    <w:p w:rsidR="007C4EBF" w:rsidRPr="00830004" w:rsidRDefault="007C4EBF" w:rsidP="00830004">
      <w:pPr>
        <w:spacing w:line="360" w:lineRule="auto"/>
        <w:ind w:firstLine="720"/>
        <w:rPr>
          <w:szCs w:val="24"/>
        </w:rPr>
      </w:pPr>
      <w:r w:rsidRPr="00830004">
        <w:rPr>
          <w:szCs w:val="24"/>
        </w:rPr>
        <w:t>- Công thức phân bón NPK</w:t>
      </w:r>
      <w:r w:rsidR="00294409" w:rsidRPr="00830004">
        <w:rPr>
          <w:szCs w:val="24"/>
        </w:rPr>
        <w:t xml:space="preserve"> (01ha)</w:t>
      </w:r>
      <w:r w:rsidR="000A23F6" w:rsidRPr="00830004">
        <w:rPr>
          <w:szCs w:val="24"/>
        </w:rPr>
        <w:t>:</w:t>
      </w:r>
      <w:r w:rsidR="00294409" w:rsidRPr="00830004">
        <w:rPr>
          <w:szCs w:val="24"/>
        </w:rPr>
        <w:t xml:space="preserve"> </w:t>
      </w:r>
      <w:r w:rsidR="000A23F6" w:rsidRPr="00830004">
        <w:rPr>
          <w:szCs w:val="24"/>
        </w:rPr>
        <w:t>80kgN</w:t>
      </w:r>
      <w:r w:rsidR="00294409" w:rsidRPr="00830004">
        <w:rPr>
          <w:szCs w:val="24"/>
        </w:rPr>
        <w:t xml:space="preserve"> </w:t>
      </w:r>
      <w:r w:rsidR="000A23F6" w:rsidRPr="00830004">
        <w:rPr>
          <w:szCs w:val="24"/>
        </w:rPr>
        <w:t>+</w:t>
      </w:r>
      <w:r w:rsidR="00294409" w:rsidRPr="00830004">
        <w:rPr>
          <w:szCs w:val="24"/>
        </w:rPr>
        <w:t xml:space="preserve"> </w:t>
      </w:r>
      <w:r w:rsidRPr="00830004">
        <w:rPr>
          <w:szCs w:val="24"/>
        </w:rPr>
        <w:t>40kgP</w:t>
      </w:r>
      <w:r w:rsidRPr="00830004">
        <w:rPr>
          <w:szCs w:val="24"/>
          <w:vertAlign w:val="subscript"/>
        </w:rPr>
        <w:t>2</w:t>
      </w:r>
      <w:r w:rsidRPr="00830004">
        <w:rPr>
          <w:szCs w:val="24"/>
        </w:rPr>
        <w:t>O</w:t>
      </w:r>
      <w:r w:rsidRPr="00830004">
        <w:rPr>
          <w:szCs w:val="24"/>
          <w:vertAlign w:val="subscript"/>
        </w:rPr>
        <w:t>5</w:t>
      </w:r>
      <w:r w:rsidR="00294409" w:rsidRPr="00830004">
        <w:rPr>
          <w:szCs w:val="24"/>
          <w:vertAlign w:val="subscript"/>
        </w:rPr>
        <w:t xml:space="preserve"> </w:t>
      </w:r>
      <w:r w:rsidR="000A23F6" w:rsidRPr="00830004">
        <w:rPr>
          <w:szCs w:val="24"/>
        </w:rPr>
        <w:t>+</w:t>
      </w:r>
      <w:r w:rsidR="00294409" w:rsidRPr="00830004">
        <w:rPr>
          <w:szCs w:val="24"/>
        </w:rPr>
        <w:t xml:space="preserve"> </w:t>
      </w:r>
      <w:r w:rsidR="000A23F6" w:rsidRPr="00830004">
        <w:rPr>
          <w:szCs w:val="24"/>
        </w:rPr>
        <w:t xml:space="preserve"> </w:t>
      </w:r>
      <w:r w:rsidRPr="00830004">
        <w:rPr>
          <w:szCs w:val="24"/>
        </w:rPr>
        <w:t>80kgK</w:t>
      </w:r>
      <w:r w:rsidRPr="00830004">
        <w:rPr>
          <w:szCs w:val="24"/>
          <w:vertAlign w:val="subscript"/>
        </w:rPr>
        <w:t>2</w:t>
      </w:r>
      <w:r w:rsidR="000A23F6" w:rsidRPr="00830004">
        <w:rPr>
          <w:szCs w:val="24"/>
        </w:rPr>
        <w:t>O</w:t>
      </w:r>
      <w:r w:rsidRPr="00830004">
        <w:rPr>
          <w:szCs w:val="24"/>
        </w:rPr>
        <w:t>; kết hợp với 5 - 10 tấn phân chuồng hoặc phân xanh</w:t>
      </w:r>
      <w:r w:rsidR="00271046" w:rsidRPr="00830004">
        <w:rPr>
          <w:szCs w:val="24"/>
        </w:rPr>
        <w:t>.</w:t>
      </w:r>
    </w:p>
    <w:p w:rsidR="007C4EBF" w:rsidRPr="00830004" w:rsidRDefault="007C4EBF" w:rsidP="00830004">
      <w:pPr>
        <w:spacing w:line="360" w:lineRule="auto"/>
        <w:ind w:firstLine="720"/>
        <w:rPr>
          <w:szCs w:val="24"/>
        </w:rPr>
      </w:pPr>
      <w:r w:rsidRPr="00830004">
        <w:rPr>
          <w:szCs w:val="24"/>
        </w:rPr>
        <w:t>- Thời gian bón phân: bón lót toàn bộ phân lân và phân hữu cơ. Bón thúc lần 1 vào giai đoạn từ 25- 30 ngày sau khi trồng: ½ phân đạm</w:t>
      </w:r>
      <w:r w:rsidR="00294409" w:rsidRPr="00830004">
        <w:rPr>
          <w:szCs w:val="24"/>
        </w:rPr>
        <w:t xml:space="preserve"> </w:t>
      </w:r>
      <w:r w:rsidRPr="00830004">
        <w:rPr>
          <w:szCs w:val="24"/>
        </w:rPr>
        <w:t>+ ½ phân kali, bón thúc lần 2 vào giai đoạn sau khi trồng từ 50- 60 ngày: ½ phân đạm+ ½ phân kali còn lại.</w:t>
      </w:r>
    </w:p>
    <w:p w:rsidR="007C4EBF" w:rsidRPr="00830004" w:rsidRDefault="007C4EBF" w:rsidP="00830004">
      <w:pPr>
        <w:spacing w:line="360" w:lineRule="auto"/>
        <w:ind w:firstLine="720"/>
        <w:rPr>
          <w:szCs w:val="24"/>
        </w:rPr>
      </w:pPr>
      <w:r w:rsidRPr="00830004">
        <w:rPr>
          <w:szCs w:val="24"/>
        </w:rPr>
        <w:lastRenderedPageBreak/>
        <w:t>- Thời điểm bón phân: bón phân khi đất có đủ ẩm độ, tránh bón vào lúc trời nắng hoặc đang mưa lớn.</w:t>
      </w:r>
    </w:p>
    <w:p w:rsidR="007C4EBF" w:rsidRPr="00830004" w:rsidRDefault="007C4EBF" w:rsidP="00830004">
      <w:pPr>
        <w:spacing w:line="360" w:lineRule="auto"/>
        <w:ind w:firstLine="720"/>
        <w:rPr>
          <w:szCs w:val="24"/>
        </w:rPr>
      </w:pPr>
      <w:r w:rsidRPr="00830004">
        <w:rPr>
          <w:szCs w:val="24"/>
        </w:rPr>
        <w:t xml:space="preserve">- Phương pháp và kỹ thuật bón phân: bón lót phân lân và phân hữu cơ khi cày bừa hoặc bón theo hàng hay hốc trước khi trồng; phân đạm và phân kali bón theo hốc (cuốc hốc cách gốc hoặc hom </w:t>
      </w:r>
      <w:r w:rsidR="00F22C0E" w:rsidRPr="00830004">
        <w:rPr>
          <w:szCs w:val="24"/>
        </w:rPr>
        <w:t>mì</w:t>
      </w:r>
      <w:r w:rsidRPr="00830004">
        <w:rPr>
          <w:szCs w:val="24"/>
        </w:rPr>
        <w:t xml:space="preserve"> 15cm rải đều phân xuống và lấp lại).</w:t>
      </w:r>
    </w:p>
    <w:p w:rsidR="007C4EBF" w:rsidRPr="00830004" w:rsidRDefault="007C4EBF" w:rsidP="00830004">
      <w:pPr>
        <w:spacing w:line="360" w:lineRule="auto"/>
        <w:ind w:firstLine="720"/>
        <w:rPr>
          <w:b/>
          <w:bCs/>
          <w:szCs w:val="24"/>
        </w:rPr>
      </w:pPr>
      <w:r w:rsidRPr="00830004">
        <w:rPr>
          <w:b/>
          <w:bCs/>
          <w:color w:val="FF0000"/>
          <w:szCs w:val="24"/>
        </w:rPr>
        <w:t>VII. Phòng trừ cỏ dại</w:t>
      </w:r>
    </w:p>
    <w:p w:rsidR="007C4EBF" w:rsidRPr="00830004" w:rsidRDefault="007C4EBF" w:rsidP="00830004">
      <w:pPr>
        <w:spacing w:line="360" w:lineRule="auto"/>
        <w:ind w:firstLine="720"/>
        <w:rPr>
          <w:szCs w:val="24"/>
        </w:rPr>
      </w:pPr>
      <w:r w:rsidRPr="00830004">
        <w:rPr>
          <w:szCs w:val="24"/>
        </w:rPr>
        <w:t xml:space="preserve">- Phun thuốc diệt cỏ tiền nảy mầm Dual </w:t>
      </w:r>
      <w:r w:rsidR="00294409" w:rsidRPr="00830004">
        <w:rPr>
          <w:szCs w:val="24"/>
        </w:rPr>
        <w:t xml:space="preserve">Gold 960 EC </w:t>
      </w:r>
      <w:r w:rsidRPr="00830004">
        <w:rPr>
          <w:szCs w:val="24"/>
        </w:rPr>
        <w:t xml:space="preserve">với lượng dùng là </w:t>
      </w:r>
      <w:r w:rsidR="008B3A46" w:rsidRPr="00830004">
        <w:rPr>
          <w:szCs w:val="24"/>
        </w:rPr>
        <w:t>1,0 lít</w:t>
      </w:r>
      <w:r w:rsidRPr="00830004">
        <w:rPr>
          <w:szCs w:val="24"/>
        </w:rPr>
        <w:t>/ ha, phun ngay sau khi trồng, đảm bảo lượng nước phun và ẩm độ đất đủ cho thuốc có thể thấm xuống đất từ 2 - 3cm.</w:t>
      </w:r>
    </w:p>
    <w:p w:rsidR="00317590" w:rsidRPr="00830004" w:rsidRDefault="007C4EBF" w:rsidP="00830004">
      <w:pPr>
        <w:spacing w:line="360" w:lineRule="auto"/>
        <w:ind w:firstLine="720"/>
        <w:rPr>
          <w:szCs w:val="24"/>
        </w:rPr>
      </w:pPr>
      <w:r w:rsidRPr="00830004">
        <w:rPr>
          <w:szCs w:val="24"/>
        </w:rPr>
        <w:t xml:space="preserve">- Có thể kết hợp giữa làm cỏ bằng tay và phun thuốc: làm cỏ bằng tay 1 lần sau khi trồng từ 25 - 30 ngày, sau khi làm cỏ xong phun thuốc diệt cỏ tiền nảy mầm </w:t>
      </w:r>
    </w:p>
    <w:p w:rsidR="007C4EBF" w:rsidRPr="00830004" w:rsidRDefault="007C4EBF" w:rsidP="00830004">
      <w:pPr>
        <w:spacing w:line="360" w:lineRule="auto"/>
        <w:ind w:firstLine="720"/>
        <w:rPr>
          <w:b/>
          <w:bCs/>
          <w:color w:val="FF0000"/>
          <w:szCs w:val="24"/>
        </w:rPr>
      </w:pPr>
      <w:r w:rsidRPr="00830004">
        <w:rPr>
          <w:b/>
          <w:bCs/>
          <w:color w:val="FF0000"/>
          <w:szCs w:val="24"/>
        </w:rPr>
        <w:t>VIII. Trồng xen và luân canh</w:t>
      </w:r>
    </w:p>
    <w:p w:rsidR="007C4EBF" w:rsidRPr="00830004" w:rsidRDefault="007C4EBF" w:rsidP="00830004">
      <w:pPr>
        <w:spacing w:line="360" w:lineRule="auto"/>
        <w:ind w:firstLine="720"/>
        <w:rPr>
          <w:szCs w:val="24"/>
        </w:rPr>
      </w:pPr>
      <w:r w:rsidRPr="00830004">
        <w:rPr>
          <w:szCs w:val="24"/>
        </w:rPr>
        <w:t xml:space="preserve">- Đất bằng (độ dốc &lt; 8%) trồng xen lạc, đậu xanh hoặc một số cây họ đậu. Giữa 2 hàng </w:t>
      </w:r>
      <w:r w:rsidR="007D2D65" w:rsidRPr="00830004">
        <w:rPr>
          <w:szCs w:val="24"/>
        </w:rPr>
        <w:t xml:space="preserve">mì </w:t>
      </w:r>
      <w:r w:rsidRPr="00830004">
        <w:rPr>
          <w:szCs w:val="24"/>
        </w:rPr>
        <w:t>xen 2 hàng lạc hoặc 2 hàng đậu xanh, khoảng cách giữa 2 hàng sắn là 1.0 - 1.2m; giữa 2 hàng lạc và đậu xanh là 0.25 - 0.30m và giữa 2 cây lạc và đậu xanh là 0.15 - 0.20m.</w:t>
      </w:r>
    </w:p>
    <w:p w:rsidR="007C4EBF" w:rsidRPr="00830004" w:rsidRDefault="007C4EBF" w:rsidP="00830004">
      <w:pPr>
        <w:spacing w:line="360" w:lineRule="auto"/>
        <w:ind w:firstLine="720"/>
        <w:rPr>
          <w:szCs w:val="24"/>
        </w:rPr>
      </w:pPr>
      <w:r w:rsidRPr="00830004">
        <w:rPr>
          <w:szCs w:val="24"/>
        </w:rPr>
        <w:t>- Đất dốc (độ dốc &gt; 8%) nên trồng cỏ Vetiver làm hàng rào chắn theo đường đồng mức, khoảng cách giữa các hàng rào là 10 - 20m.</w:t>
      </w:r>
    </w:p>
    <w:p w:rsidR="00820C55" w:rsidRDefault="00820C55" w:rsidP="00830004">
      <w:pPr>
        <w:spacing w:line="360" w:lineRule="auto"/>
        <w:ind w:firstLine="720"/>
        <w:rPr>
          <w:b/>
          <w:bCs/>
          <w:color w:val="FF0000"/>
          <w:szCs w:val="24"/>
        </w:rPr>
      </w:pPr>
    </w:p>
    <w:p w:rsidR="007C4EBF" w:rsidRPr="00830004" w:rsidRDefault="007C4EBF" w:rsidP="00830004">
      <w:pPr>
        <w:spacing w:line="360" w:lineRule="auto"/>
        <w:ind w:firstLine="720"/>
        <w:rPr>
          <w:b/>
          <w:bCs/>
          <w:color w:val="FF0000"/>
          <w:szCs w:val="24"/>
        </w:rPr>
      </w:pPr>
      <w:r w:rsidRPr="00830004">
        <w:rPr>
          <w:b/>
          <w:bCs/>
          <w:color w:val="FF0000"/>
          <w:szCs w:val="24"/>
        </w:rPr>
        <w:lastRenderedPageBreak/>
        <w:t>IX. Thu hoạch và bảo quản</w:t>
      </w:r>
    </w:p>
    <w:p w:rsidR="007C4EBF" w:rsidRPr="00830004" w:rsidRDefault="007C4EBF" w:rsidP="00830004">
      <w:pPr>
        <w:spacing w:line="360" w:lineRule="auto"/>
        <w:ind w:firstLine="720"/>
        <w:rPr>
          <w:szCs w:val="24"/>
        </w:rPr>
      </w:pPr>
      <w:r w:rsidRPr="00830004">
        <w:rPr>
          <w:szCs w:val="24"/>
        </w:rPr>
        <w:t>Thu hoạ</w:t>
      </w:r>
      <w:r w:rsidR="001711C2" w:rsidRPr="00830004">
        <w:rPr>
          <w:szCs w:val="24"/>
        </w:rPr>
        <w:t>ch khoai mì</w:t>
      </w:r>
      <w:r w:rsidRPr="00830004">
        <w:rPr>
          <w:szCs w:val="24"/>
        </w:rPr>
        <w:t xml:space="preserve"> đúng thời điểm (thường tùy theo chu kỳ sinh trưởng của từng loại giống), khi hàm lượng tinh bột trong củ đạt từ 27 - 30%, hoặc khi cây đã rụng gần hết lá ngọn (còn lại khoảng 7 - 10 lá) và lá đã chuyển từ màu xanh sang vàng nhạt. Có nhiều phương pháp thu hoạch khác nhau: bằng cơ giới, bằng các dụng cụ thủ công và nhổ trực tiếp bằng tay. Thu hoạch đến đâu cần vận chuyển ngay đến các cơ sở chế biến, tránh để lâu hoặc phơi nắng ngoài đồng làm giảm hàm lượng và chất lượng tinh bột trong củ.</w:t>
      </w:r>
    </w:p>
    <w:p w:rsidR="007C4EBF" w:rsidRPr="00830004" w:rsidRDefault="007C4EBF" w:rsidP="00830004">
      <w:pPr>
        <w:spacing w:line="360" w:lineRule="auto"/>
        <w:ind w:firstLine="720"/>
        <w:rPr>
          <w:color w:val="FF0000"/>
          <w:szCs w:val="24"/>
        </w:rPr>
      </w:pPr>
      <w:r w:rsidRPr="00830004">
        <w:rPr>
          <w:b/>
          <w:bCs/>
          <w:color w:val="FF0000"/>
          <w:szCs w:val="24"/>
        </w:rPr>
        <w:t>X. Một số giố</w:t>
      </w:r>
      <w:r w:rsidR="008E4C61" w:rsidRPr="00830004">
        <w:rPr>
          <w:b/>
          <w:bCs/>
          <w:color w:val="FF0000"/>
          <w:szCs w:val="24"/>
        </w:rPr>
        <w:t>ng khoai mì</w:t>
      </w:r>
      <w:r w:rsidRPr="00830004">
        <w:rPr>
          <w:b/>
          <w:bCs/>
          <w:color w:val="FF0000"/>
          <w:szCs w:val="24"/>
        </w:rPr>
        <w:t xml:space="preserve"> khuyến nông ở vùng Đông Nam Bộ và Tây Nguyên</w:t>
      </w:r>
    </w:p>
    <w:p w:rsidR="007C4EBF" w:rsidRPr="00830004" w:rsidRDefault="007C4EBF" w:rsidP="00830004">
      <w:pPr>
        <w:spacing w:line="360" w:lineRule="auto"/>
        <w:ind w:firstLine="720"/>
        <w:rPr>
          <w:b/>
          <w:bCs/>
          <w:color w:val="0070C0"/>
          <w:szCs w:val="24"/>
        </w:rPr>
      </w:pPr>
      <w:r w:rsidRPr="00830004">
        <w:rPr>
          <w:b/>
          <w:bCs/>
          <w:color w:val="0070C0"/>
          <w:szCs w:val="24"/>
        </w:rPr>
        <w:t>1. Giống KM94</w:t>
      </w:r>
    </w:p>
    <w:p w:rsidR="007C4EBF" w:rsidRPr="00830004" w:rsidRDefault="009538E8" w:rsidP="00830004">
      <w:pPr>
        <w:spacing w:line="360" w:lineRule="auto"/>
        <w:ind w:firstLine="720"/>
        <w:rPr>
          <w:szCs w:val="24"/>
        </w:rPr>
      </w:pPr>
      <w:r w:rsidRPr="00830004">
        <w:rPr>
          <w:szCs w:val="24"/>
        </w:rPr>
        <w:t>Giống mì KM94 được công nhận quốc gia năm 1995</w:t>
      </w:r>
      <w:r w:rsidRPr="00830004">
        <w:rPr>
          <w:szCs w:val="24"/>
        </w:rPr>
        <w:t xml:space="preserve">, </w:t>
      </w:r>
      <w:r w:rsidR="007C4EBF" w:rsidRPr="00830004">
        <w:rPr>
          <w:szCs w:val="24"/>
        </w:rPr>
        <w:t>là giố</w:t>
      </w:r>
      <w:r w:rsidR="00317590" w:rsidRPr="00830004">
        <w:rPr>
          <w:szCs w:val="24"/>
        </w:rPr>
        <w:t>ng mì</w:t>
      </w:r>
      <w:r w:rsidR="007C4EBF" w:rsidRPr="00830004">
        <w:rPr>
          <w:szCs w:val="24"/>
        </w:rPr>
        <w:t xml:space="preserve"> công nghiệp được trồng phổ biến nhất của Việt Nam. KM94 thuộ</w:t>
      </w:r>
      <w:r w:rsidR="008E4C61" w:rsidRPr="00830004">
        <w:rPr>
          <w:szCs w:val="24"/>
        </w:rPr>
        <w:t>c nhóm khoai mì</w:t>
      </w:r>
      <w:r w:rsidR="007C4EBF" w:rsidRPr="00830004">
        <w:rPr>
          <w:szCs w:val="24"/>
        </w:rPr>
        <w:t xml:space="preserve"> đắng, thân cong ở phần gốc, ngọn tím, không phân nhánh ở vùng đồng bằng nhưng lại phân nhánh cấp một ở những tỉnh miền núi; giống ít bị nhiễm bệnh cháy lá, củ đồng đều, thịt củ màu trắng, năng suất củ tươi 28,1 tấn/ha, hàm lượng tinh bột 27,4 - 29%, thời gian thu hoạch 10 - 12 tháng sau trồng.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1"/>
        <w:gridCol w:w="3509"/>
      </w:tblGrid>
      <w:tr w:rsidR="008A0A01" w:rsidRPr="008A0A01" w:rsidTr="00830004">
        <w:tc>
          <w:tcPr>
            <w:tcW w:w="3511" w:type="dxa"/>
          </w:tcPr>
          <w:p w:rsidR="000119EC" w:rsidRPr="008A0A01" w:rsidRDefault="000119EC" w:rsidP="000119EC">
            <w:pPr>
              <w:rPr>
                <w:sz w:val="26"/>
                <w:szCs w:val="26"/>
              </w:rPr>
            </w:pPr>
            <w:r w:rsidRPr="008A0A01">
              <w:rPr>
                <w:noProof/>
                <w:sz w:val="26"/>
                <w:szCs w:val="26"/>
              </w:rPr>
              <w:lastRenderedPageBreak/>
              <w:drawing>
                <wp:inline distT="0" distB="0" distL="0" distR="0" wp14:anchorId="3EF86847" wp14:editId="5AC5318D">
                  <wp:extent cx="2181225" cy="143466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3545" cy="1436195"/>
                          </a:xfrm>
                          <a:prstGeom prst="rect">
                            <a:avLst/>
                          </a:prstGeom>
                          <a:noFill/>
                        </pic:spPr>
                      </pic:pic>
                    </a:graphicData>
                  </a:graphic>
                </wp:inline>
              </w:drawing>
            </w:r>
          </w:p>
        </w:tc>
        <w:tc>
          <w:tcPr>
            <w:tcW w:w="3509" w:type="dxa"/>
          </w:tcPr>
          <w:p w:rsidR="000119EC" w:rsidRPr="008A0A01" w:rsidRDefault="000119EC" w:rsidP="000119EC">
            <w:pPr>
              <w:rPr>
                <w:sz w:val="26"/>
                <w:szCs w:val="26"/>
              </w:rPr>
            </w:pPr>
            <w:r w:rsidRPr="008A0A01">
              <w:rPr>
                <w:noProof/>
                <w:sz w:val="26"/>
                <w:szCs w:val="26"/>
              </w:rPr>
              <w:drawing>
                <wp:inline distT="0" distB="0" distL="0" distR="0" wp14:anchorId="5A0ACC2E" wp14:editId="6B47F85E">
                  <wp:extent cx="2179759" cy="14382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0775" cy="1438946"/>
                          </a:xfrm>
                          <a:prstGeom prst="rect">
                            <a:avLst/>
                          </a:prstGeom>
                          <a:noFill/>
                        </pic:spPr>
                      </pic:pic>
                    </a:graphicData>
                  </a:graphic>
                </wp:inline>
              </w:drawing>
            </w:r>
          </w:p>
        </w:tc>
      </w:tr>
      <w:tr w:rsidR="000733C4" w:rsidRPr="008A0A01" w:rsidTr="00830004">
        <w:tc>
          <w:tcPr>
            <w:tcW w:w="7020" w:type="dxa"/>
            <w:gridSpan w:val="2"/>
          </w:tcPr>
          <w:p w:rsidR="000733C4" w:rsidRPr="008A0A01" w:rsidRDefault="000733C4" w:rsidP="000733C4">
            <w:pPr>
              <w:jc w:val="center"/>
              <w:rPr>
                <w:sz w:val="26"/>
                <w:szCs w:val="26"/>
              </w:rPr>
            </w:pPr>
            <w:r w:rsidRPr="00820C55">
              <w:rPr>
                <w:color w:val="FF0000"/>
                <w:sz w:val="26"/>
                <w:szCs w:val="26"/>
              </w:rPr>
              <w:t>Giống khoai mì: KM94</w:t>
            </w:r>
          </w:p>
        </w:tc>
      </w:tr>
    </w:tbl>
    <w:p w:rsidR="00022008" w:rsidRDefault="00022008" w:rsidP="000119EC">
      <w:pPr>
        <w:ind w:firstLine="720"/>
        <w:rPr>
          <w:b/>
          <w:bCs/>
          <w:color w:val="0070C0"/>
          <w:sz w:val="26"/>
          <w:szCs w:val="26"/>
        </w:rPr>
      </w:pPr>
    </w:p>
    <w:p w:rsidR="007C4EBF" w:rsidRPr="003248EF" w:rsidRDefault="00271046" w:rsidP="003248EF">
      <w:pPr>
        <w:spacing w:line="360" w:lineRule="auto"/>
        <w:ind w:firstLine="720"/>
        <w:rPr>
          <w:b/>
          <w:bCs/>
          <w:color w:val="0070C0"/>
          <w:szCs w:val="24"/>
        </w:rPr>
      </w:pPr>
      <w:r w:rsidRPr="003248EF">
        <w:rPr>
          <w:b/>
          <w:bCs/>
          <w:color w:val="0070C0"/>
          <w:szCs w:val="24"/>
        </w:rPr>
        <w:t>2</w:t>
      </w:r>
      <w:r w:rsidR="007C4EBF" w:rsidRPr="003248EF">
        <w:rPr>
          <w:b/>
          <w:bCs/>
          <w:color w:val="0070C0"/>
          <w:szCs w:val="24"/>
        </w:rPr>
        <w:t>. Giống KM98-5</w:t>
      </w:r>
    </w:p>
    <w:p w:rsidR="00F96E92" w:rsidRPr="003248EF" w:rsidRDefault="007C4EBF" w:rsidP="003248EF">
      <w:pPr>
        <w:spacing w:line="360" w:lineRule="auto"/>
        <w:ind w:firstLine="720"/>
        <w:rPr>
          <w:szCs w:val="24"/>
        </w:rPr>
      </w:pPr>
      <w:r w:rsidRPr="003248EF">
        <w:rPr>
          <w:szCs w:val="24"/>
        </w:rPr>
        <w:t>Giố</w:t>
      </w:r>
      <w:r w:rsidR="008E4C61" w:rsidRPr="003248EF">
        <w:rPr>
          <w:szCs w:val="24"/>
        </w:rPr>
        <w:t>ng mì</w:t>
      </w:r>
      <w:r w:rsidRPr="003248EF">
        <w:rPr>
          <w:szCs w:val="24"/>
        </w:rPr>
        <w:t xml:space="preserve"> KM98-5</w:t>
      </w:r>
      <w:r w:rsidR="009538E8" w:rsidRPr="003248EF">
        <w:rPr>
          <w:szCs w:val="24"/>
        </w:rPr>
        <w:t xml:space="preserve"> là giống</w:t>
      </w:r>
      <w:r w:rsidRPr="003248EF">
        <w:rPr>
          <w:szCs w:val="24"/>
        </w:rPr>
        <w:t xml:space="preserve"> có </w:t>
      </w:r>
      <w:r w:rsidR="009538E8" w:rsidRPr="003248EF">
        <w:rPr>
          <w:szCs w:val="24"/>
        </w:rPr>
        <w:t>n</w:t>
      </w:r>
      <w:r w:rsidRPr="003248EF">
        <w:rPr>
          <w:szCs w:val="24"/>
        </w:rPr>
        <w:t>ăng suất củ tươi bình quân đạt 32,39 tấn/ha, hàm lượng tinh bột 27,0%, năng suất tinh bột 8,68 tấn/ha, tỷ lệ chất khô 40,1% và chỉ số thu hoạch 56,5%. Dạng củ đồng đều, thịt củ màu trắng, thích hợp với chế biến và thị trường. Thời gian thu hoạch thích hợp từ 7 - 10 tháng sau trồng. Thân cong ở phần gốc, nhặt mắt, phân nhánh và ra hoa đồng loạt ở vùng Đông Nam Bộ và Tây Nguyên. Hàm lượng HCN 163,7mg/kg vật chất khô. Nhiễm nhẹ bệnh đốm lá (</w:t>
      </w:r>
      <w:r w:rsidRPr="003248EF">
        <w:rPr>
          <w:i/>
          <w:szCs w:val="24"/>
        </w:rPr>
        <w:t>Cercospora  hanningsii</w:t>
      </w:r>
      <w:r w:rsidRPr="003248EF">
        <w:rPr>
          <w:szCs w:val="24"/>
        </w:rPr>
        <w:t>), thích nghi sinh thái hẹp hơn so với giống KM94 và KM140.</w:t>
      </w:r>
    </w:p>
    <w:p w:rsidR="001A0EC0" w:rsidRPr="008A0A01" w:rsidRDefault="001A0EC0" w:rsidP="000119EC">
      <w:pPr>
        <w:ind w:firstLine="720"/>
        <w:rPr>
          <w:sz w:val="26"/>
          <w:szCs w:val="2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3483"/>
      </w:tblGrid>
      <w:tr w:rsidR="008A0A01" w:rsidRPr="008A0A01" w:rsidTr="000733C4">
        <w:trPr>
          <w:jc w:val="center"/>
        </w:trPr>
        <w:tc>
          <w:tcPr>
            <w:tcW w:w="3227" w:type="dxa"/>
          </w:tcPr>
          <w:p w:rsidR="00F96E92" w:rsidRPr="008A0A01" w:rsidRDefault="00F96E92" w:rsidP="000119EC">
            <w:pPr>
              <w:rPr>
                <w:sz w:val="26"/>
                <w:szCs w:val="26"/>
              </w:rPr>
            </w:pPr>
            <w:r w:rsidRPr="008A0A01">
              <w:rPr>
                <w:noProof/>
                <w:sz w:val="26"/>
                <w:szCs w:val="26"/>
              </w:rPr>
              <w:lastRenderedPageBreak/>
              <w:drawing>
                <wp:inline distT="0" distB="0" distL="0" distR="0" wp14:anchorId="627DCCEC" wp14:editId="0F2B6CFA">
                  <wp:extent cx="2627630" cy="17132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7630" cy="1713230"/>
                          </a:xfrm>
                          <a:prstGeom prst="rect">
                            <a:avLst/>
                          </a:prstGeom>
                          <a:noFill/>
                        </pic:spPr>
                      </pic:pic>
                    </a:graphicData>
                  </a:graphic>
                </wp:inline>
              </w:drawing>
            </w:r>
          </w:p>
        </w:tc>
        <w:tc>
          <w:tcPr>
            <w:tcW w:w="3483" w:type="dxa"/>
          </w:tcPr>
          <w:p w:rsidR="00F96E92" w:rsidRPr="008A0A01" w:rsidRDefault="00F96E92" w:rsidP="000119EC">
            <w:pPr>
              <w:rPr>
                <w:sz w:val="26"/>
                <w:szCs w:val="26"/>
              </w:rPr>
            </w:pPr>
            <w:r w:rsidRPr="008A0A01">
              <w:rPr>
                <w:noProof/>
                <w:sz w:val="26"/>
                <w:szCs w:val="26"/>
              </w:rPr>
              <w:drawing>
                <wp:inline distT="0" distB="0" distL="0" distR="0" wp14:anchorId="1000743C" wp14:editId="7C77EB39">
                  <wp:extent cx="2676525" cy="1676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1676400"/>
                          </a:xfrm>
                          <a:prstGeom prst="rect">
                            <a:avLst/>
                          </a:prstGeom>
                          <a:noFill/>
                        </pic:spPr>
                      </pic:pic>
                    </a:graphicData>
                  </a:graphic>
                </wp:inline>
              </w:drawing>
            </w:r>
          </w:p>
        </w:tc>
      </w:tr>
      <w:tr w:rsidR="000733C4" w:rsidRPr="008A0A01" w:rsidTr="000733C4">
        <w:trPr>
          <w:jc w:val="center"/>
        </w:trPr>
        <w:tc>
          <w:tcPr>
            <w:tcW w:w="6710" w:type="dxa"/>
            <w:gridSpan w:val="2"/>
          </w:tcPr>
          <w:p w:rsidR="000733C4" w:rsidRPr="008A0A01" w:rsidRDefault="000733C4" w:rsidP="000733C4">
            <w:pPr>
              <w:jc w:val="center"/>
              <w:rPr>
                <w:sz w:val="26"/>
                <w:szCs w:val="26"/>
              </w:rPr>
            </w:pPr>
            <w:r w:rsidRPr="00820C55">
              <w:rPr>
                <w:color w:val="FF0000"/>
                <w:sz w:val="26"/>
                <w:szCs w:val="26"/>
              </w:rPr>
              <w:t>Giống khoai mì KM98-5</w:t>
            </w:r>
          </w:p>
        </w:tc>
      </w:tr>
    </w:tbl>
    <w:p w:rsidR="00022008" w:rsidRDefault="00022008" w:rsidP="009538E8">
      <w:pPr>
        <w:ind w:left="720"/>
        <w:rPr>
          <w:b/>
          <w:bCs/>
          <w:color w:val="0070C0"/>
          <w:sz w:val="26"/>
          <w:szCs w:val="26"/>
        </w:rPr>
      </w:pPr>
    </w:p>
    <w:p w:rsidR="007C4EBF" w:rsidRPr="003248EF" w:rsidRDefault="002C3165" w:rsidP="003248EF">
      <w:pPr>
        <w:spacing w:line="360" w:lineRule="auto"/>
        <w:ind w:left="720"/>
        <w:rPr>
          <w:b/>
          <w:bCs/>
          <w:color w:val="0070C0"/>
          <w:szCs w:val="24"/>
        </w:rPr>
      </w:pPr>
      <w:r w:rsidRPr="003248EF">
        <w:rPr>
          <w:b/>
          <w:bCs/>
          <w:color w:val="0070C0"/>
          <w:szCs w:val="24"/>
        </w:rPr>
        <w:t>3</w:t>
      </w:r>
      <w:r w:rsidR="007C4EBF" w:rsidRPr="003248EF">
        <w:rPr>
          <w:b/>
          <w:bCs/>
          <w:color w:val="0070C0"/>
          <w:szCs w:val="24"/>
        </w:rPr>
        <w:t>. Giống SM937-26</w:t>
      </w:r>
    </w:p>
    <w:p w:rsidR="009538E8" w:rsidRPr="003248EF" w:rsidRDefault="007C4EBF" w:rsidP="003248EF">
      <w:pPr>
        <w:spacing w:line="360" w:lineRule="auto"/>
        <w:ind w:firstLine="720"/>
        <w:rPr>
          <w:szCs w:val="24"/>
        </w:rPr>
      </w:pPr>
      <w:r w:rsidRPr="003248EF">
        <w:rPr>
          <w:szCs w:val="24"/>
        </w:rPr>
        <w:t xml:space="preserve">Giống SM937-26 đã được Bộ Nông nghiệp và PTNT công nhận giống sản xuất thử năm 1996. </w:t>
      </w:r>
    </w:p>
    <w:p w:rsidR="009538E8" w:rsidRPr="003248EF" w:rsidRDefault="007C4EBF" w:rsidP="003248EF">
      <w:pPr>
        <w:spacing w:line="360" w:lineRule="auto"/>
        <w:ind w:firstLine="720"/>
        <w:rPr>
          <w:szCs w:val="24"/>
        </w:rPr>
      </w:pPr>
      <w:r w:rsidRPr="003248EF">
        <w:rPr>
          <w:szCs w:val="24"/>
        </w:rPr>
        <w:t>Giố</w:t>
      </w:r>
      <w:r w:rsidR="00317590" w:rsidRPr="003248EF">
        <w:rPr>
          <w:szCs w:val="24"/>
        </w:rPr>
        <w:t>ng mì</w:t>
      </w:r>
      <w:r w:rsidRPr="003248EF">
        <w:rPr>
          <w:szCs w:val="24"/>
        </w:rPr>
        <w:t xml:space="preserve"> SM997-26 có </w:t>
      </w:r>
      <w:r w:rsidR="001A0EC0" w:rsidRPr="003248EF">
        <w:rPr>
          <w:szCs w:val="24"/>
        </w:rPr>
        <w:t>n</w:t>
      </w:r>
      <w:r w:rsidR="009538E8" w:rsidRPr="003248EF">
        <w:rPr>
          <w:szCs w:val="24"/>
        </w:rPr>
        <w:t>ăng suất củ tươi bình quân đạt 34,00 tấn/ ha, hàm lượng tinh bột 27,0 – 30%; Năng suất tinh bột 9,72 tấn/ha, tỷ lệ chất khô 42,1% và chỉ số thu hoạch 62,5%. Dạng củ đồng đều, thịt củ màu trắng, thích hợp với chế biến và thị trường. Thời gian thu hoạch thích hợp từ 9 - 11 tháng sau trồng. Thân thẳng, nhặt mắt. Nhiễm nhẹ bệnh đốm lá (</w:t>
      </w:r>
      <w:r w:rsidR="009538E8" w:rsidRPr="003248EF">
        <w:rPr>
          <w:i/>
          <w:szCs w:val="24"/>
        </w:rPr>
        <w:t>Cercospora hanningsii</w:t>
      </w:r>
      <w:r w:rsidR="009538E8" w:rsidRPr="003248EF">
        <w:rPr>
          <w:szCs w:val="24"/>
        </w:rPr>
        <w:t>), thích nghi sinh thái hẹp hơn so với giống KM94 và KM140.</w:t>
      </w:r>
    </w:p>
    <w:p w:rsidR="002C3165" w:rsidRPr="008A0A01" w:rsidRDefault="002C3165" w:rsidP="000119EC">
      <w:pPr>
        <w:ind w:firstLine="720"/>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7"/>
        <w:gridCol w:w="3443"/>
      </w:tblGrid>
      <w:tr w:rsidR="008A0A01" w:rsidRPr="008A0A01" w:rsidTr="000733C4">
        <w:tc>
          <w:tcPr>
            <w:tcW w:w="3505" w:type="dxa"/>
          </w:tcPr>
          <w:p w:rsidR="002C3165" w:rsidRPr="008A0A01" w:rsidRDefault="002C3165" w:rsidP="002D432E">
            <w:pPr>
              <w:rPr>
                <w:sz w:val="26"/>
                <w:szCs w:val="26"/>
              </w:rPr>
            </w:pPr>
            <w:r w:rsidRPr="008A0A01">
              <w:rPr>
                <w:noProof/>
                <w:sz w:val="26"/>
                <w:szCs w:val="26"/>
              </w:rPr>
              <w:lastRenderedPageBreak/>
              <w:drawing>
                <wp:inline distT="0" distB="0" distL="0" distR="0" wp14:anchorId="652C77B7" wp14:editId="75F985BD">
                  <wp:extent cx="2590800" cy="18656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0" cy="1865630"/>
                          </a:xfrm>
                          <a:prstGeom prst="rect">
                            <a:avLst/>
                          </a:prstGeom>
                          <a:noFill/>
                        </pic:spPr>
                      </pic:pic>
                    </a:graphicData>
                  </a:graphic>
                </wp:inline>
              </w:drawing>
            </w:r>
          </w:p>
        </w:tc>
        <w:tc>
          <w:tcPr>
            <w:tcW w:w="3373" w:type="dxa"/>
          </w:tcPr>
          <w:p w:rsidR="002C3165" w:rsidRPr="008A0A01" w:rsidRDefault="002C3165" w:rsidP="002D432E">
            <w:pPr>
              <w:rPr>
                <w:sz w:val="26"/>
                <w:szCs w:val="26"/>
              </w:rPr>
            </w:pPr>
            <w:r w:rsidRPr="008A0A01">
              <w:rPr>
                <w:noProof/>
                <w:sz w:val="26"/>
                <w:szCs w:val="26"/>
              </w:rPr>
              <w:drawing>
                <wp:inline distT="0" distB="0" distL="0" distR="0" wp14:anchorId="008C90D6" wp14:editId="2B9D07E2">
                  <wp:extent cx="2487295" cy="18656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7295" cy="1865630"/>
                          </a:xfrm>
                          <a:prstGeom prst="rect">
                            <a:avLst/>
                          </a:prstGeom>
                          <a:noFill/>
                        </pic:spPr>
                      </pic:pic>
                    </a:graphicData>
                  </a:graphic>
                </wp:inline>
              </w:drawing>
            </w:r>
          </w:p>
        </w:tc>
      </w:tr>
      <w:tr w:rsidR="000733C4" w:rsidRPr="008A0A01" w:rsidTr="000733C4">
        <w:tc>
          <w:tcPr>
            <w:tcW w:w="6878" w:type="dxa"/>
            <w:gridSpan w:val="2"/>
          </w:tcPr>
          <w:p w:rsidR="000733C4" w:rsidRPr="008A0A01" w:rsidRDefault="000733C4" w:rsidP="000733C4">
            <w:pPr>
              <w:jc w:val="center"/>
              <w:rPr>
                <w:sz w:val="26"/>
                <w:szCs w:val="26"/>
              </w:rPr>
            </w:pPr>
            <w:r w:rsidRPr="00820C55">
              <w:rPr>
                <w:color w:val="FF0000"/>
                <w:sz w:val="26"/>
                <w:szCs w:val="26"/>
              </w:rPr>
              <w:t>Giống khoai mì SM937-26</w:t>
            </w:r>
          </w:p>
        </w:tc>
      </w:tr>
    </w:tbl>
    <w:p w:rsidR="00F96E92" w:rsidRPr="008A0A01" w:rsidRDefault="00F96E92" w:rsidP="000119EC">
      <w:pPr>
        <w:ind w:firstLine="720"/>
        <w:rPr>
          <w:sz w:val="26"/>
          <w:szCs w:val="26"/>
        </w:rPr>
      </w:pPr>
    </w:p>
    <w:p w:rsidR="007C4EBF" w:rsidRPr="00022008" w:rsidRDefault="00F96E92" w:rsidP="001A0EC0">
      <w:pPr>
        <w:jc w:val="center"/>
        <w:rPr>
          <w:b/>
          <w:color w:val="FF0000"/>
          <w:sz w:val="26"/>
          <w:szCs w:val="26"/>
          <w:lang w:bidi="en-US"/>
        </w:rPr>
      </w:pPr>
      <w:r w:rsidRPr="008A0A01">
        <w:rPr>
          <w:sz w:val="26"/>
          <w:szCs w:val="26"/>
        </w:rPr>
        <w:br w:type="page"/>
      </w:r>
      <w:r w:rsidR="007C4EBF" w:rsidRPr="00022008">
        <w:rPr>
          <w:b/>
          <w:color w:val="FF0000"/>
          <w:sz w:val="26"/>
          <w:szCs w:val="26"/>
        </w:rPr>
        <w:lastRenderedPageBreak/>
        <w:t>PHẦ</w:t>
      </w:r>
      <w:r w:rsidR="008B3A46" w:rsidRPr="00022008">
        <w:rPr>
          <w:b/>
          <w:color w:val="FF0000"/>
          <w:sz w:val="26"/>
          <w:szCs w:val="26"/>
        </w:rPr>
        <w:t>N II</w:t>
      </w:r>
    </w:p>
    <w:p w:rsidR="007C4EBF" w:rsidRPr="00022008" w:rsidRDefault="007C4EBF" w:rsidP="00020254">
      <w:pPr>
        <w:jc w:val="center"/>
        <w:rPr>
          <w:b/>
          <w:color w:val="FF0000"/>
          <w:sz w:val="26"/>
          <w:szCs w:val="26"/>
        </w:rPr>
      </w:pPr>
      <w:r w:rsidRPr="00022008">
        <w:rPr>
          <w:b/>
          <w:color w:val="FF0000"/>
          <w:sz w:val="26"/>
          <w:szCs w:val="26"/>
        </w:rPr>
        <w:t>SÂU BỆ</w:t>
      </w:r>
      <w:r w:rsidR="008A0A01" w:rsidRPr="00022008">
        <w:rPr>
          <w:b/>
          <w:color w:val="FF0000"/>
          <w:sz w:val="26"/>
          <w:szCs w:val="26"/>
        </w:rPr>
        <w:t>NH</w:t>
      </w:r>
      <w:r w:rsidR="00DD26EC" w:rsidRPr="00022008">
        <w:rPr>
          <w:b/>
          <w:color w:val="FF0000"/>
          <w:sz w:val="26"/>
          <w:szCs w:val="26"/>
        </w:rPr>
        <w:t xml:space="preserve"> HẠI</w:t>
      </w:r>
      <w:r w:rsidR="008A0A01" w:rsidRPr="00022008">
        <w:rPr>
          <w:b/>
          <w:color w:val="FF0000"/>
          <w:sz w:val="26"/>
          <w:szCs w:val="26"/>
        </w:rPr>
        <w:t xml:space="preserve"> TRÊN CÂY KHOAI</w:t>
      </w:r>
      <w:r w:rsidRPr="00022008">
        <w:rPr>
          <w:b/>
          <w:color w:val="FF0000"/>
          <w:sz w:val="26"/>
          <w:szCs w:val="26"/>
        </w:rPr>
        <w:t xml:space="preserve"> MÌ</w:t>
      </w:r>
      <w:r w:rsidR="008A0A01" w:rsidRPr="00022008">
        <w:rPr>
          <w:b/>
          <w:color w:val="FF0000"/>
          <w:sz w:val="26"/>
          <w:szCs w:val="26"/>
        </w:rPr>
        <w:t xml:space="preserve"> </w:t>
      </w:r>
    </w:p>
    <w:p w:rsidR="00022008" w:rsidRDefault="00022008" w:rsidP="00BB1B72">
      <w:pPr>
        <w:ind w:firstLine="720"/>
        <w:rPr>
          <w:b/>
          <w:color w:val="FF0000"/>
          <w:sz w:val="26"/>
          <w:szCs w:val="26"/>
        </w:rPr>
      </w:pPr>
    </w:p>
    <w:p w:rsidR="007C4EBF" w:rsidRPr="003248EF" w:rsidRDefault="007C4EBF" w:rsidP="003248EF">
      <w:pPr>
        <w:spacing w:line="360" w:lineRule="auto"/>
        <w:ind w:firstLine="720"/>
        <w:rPr>
          <w:b/>
          <w:color w:val="FF0000"/>
          <w:szCs w:val="24"/>
        </w:rPr>
      </w:pPr>
      <w:r w:rsidRPr="003248EF">
        <w:rPr>
          <w:b/>
          <w:color w:val="FF0000"/>
          <w:szCs w:val="24"/>
        </w:rPr>
        <w:t>I.</w:t>
      </w:r>
      <w:r w:rsidR="005A6558" w:rsidRPr="003248EF">
        <w:rPr>
          <w:b/>
          <w:color w:val="FF0000"/>
          <w:szCs w:val="24"/>
        </w:rPr>
        <w:t xml:space="preserve"> </w:t>
      </w:r>
      <w:r w:rsidRPr="003248EF">
        <w:rPr>
          <w:b/>
          <w:color w:val="FF0000"/>
          <w:szCs w:val="24"/>
        </w:rPr>
        <w:t>SÂU HẠ</w:t>
      </w:r>
      <w:r w:rsidR="00BB1B72" w:rsidRPr="003248EF">
        <w:rPr>
          <w:b/>
          <w:color w:val="FF0000"/>
          <w:szCs w:val="24"/>
        </w:rPr>
        <w:t>I</w:t>
      </w:r>
      <w:r w:rsidRPr="003248EF">
        <w:rPr>
          <w:b/>
          <w:color w:val="FF0000"/>
          <w:szCs w:val="24"/>
        </w:rPr>
        <w:t>:</w:t>
      </w:r>
    </w:p>
    <w:p w:rsidR="007C4EBF" w:rsidRPr="003248EF" w:rsidRDefault="007C4EBF" w:rsidP="003248EF">
      <w:pPr>
        <w:spacing w:line="360" w:lineRule="auto"/>
        <w:rPr>
          <w:b/>
          <w:color w:val="0070C0"/>
          <w:szCs w:val="24"/>
        </w:rPr>
      </w:pPr>
      <w:r w:rsidRPr="003248EF">
        <w:rPr>
          <w:b/>
          <w:szCs w:val="24"/>
        </w:rPr>
        <w:tab/>
      </w:r>
      <w:r w:rsidRPr="003248EF">
        <w:rPr>
          <w:b/>
          <w:color w:val="0070C0"/>
          <w:szCs w:val="24"/>
        </w:rPr>
        <w:t>1. Nhện</w:t>
      </w:r>
      <w:r w:rsidR="002450B9" w:rsidRPr="003248EF">
        <w:rPr>
          <w:b/>
          <w:color w:val="0070C0"/>
          <w:szCs w:val="24"/>
        </w:rPr>
        <w:t>:</w:t>
      </w:r>
    </w:p>
    <w:p w:rsidR="007C4EBF" w:rsidRPr="003248EF" w:rsidRDefault="007C4EBF" w:rsidP="003248EF">
      <w:pPr>
        <w:spacing w:line="360" w:lineRule="auto"/>
        <w:ind w:firstLine="720"/>
        <w:rPr>
          <w:szCs w:val="24"/>
        </w:rPr>
      </w:pPr>
      <w:r w:rsidRPr="003248EF">
        <w:rPr>
          <w:szCs w:val="24"/>
        </w:rPr>
        <w:t>Có hơn 40 loài nhện gây hạ</w:t>
      </w:r>
      <w:r w:rsidR="008A0A01" w:rsidRPr="003248EF">
        <w:rPr>
          <w:szCs w:val="24"/>
        </w:rPr>
        <w:t xml:space="preserve">i trên cây </w:t>
      </w:r>
      <w:r w:rsidRPr="003248EF">
        <w:rPr>
          <w:szCs w:val="24"/>
        </w:rPr>
        <w:t>mì tuy nhiên phổ biến nhất tại Việt Nam là nhện đỏ (</w:t>
      </w:r>
      <w:r w:rsidRPr="003248EF">
        <w:rPr>
          <w:i/>
          <w:szCs w:val="24"/>
        </w:rPr>
        <w:t>Tetranychus Turcatys</w:t>
      </w:r>
      <w:r w:rsidRPr="003248EF">
        <w:rPr>
          <w:szCs w:val="24"/>
        </w:rPr>
        <w:t xml:space="preserve">). </w:t>
      </w:r>
      <w:r w:rsidRPr="003248EF">
        <w:rPr>
          <w:szCs w:val="24"/>
        </w:rPr>
        <w:tab/>
      </w:r>
    </w:p>
    <w:p w:rsidR="007C4EBF" w:rsidRPr="003248EF" w:rsidRDefault="009C2605" w:rsidP="003248EF">
      <w:pPr>
        <w:spacing w:line="360" w:lineRule="auto"/>
        <w:ind w:firstLine="720"/>
        <w:rPr>
          <w:b/>
          <w:szCs w:val="24"/>
        </w:rPr>
      </w:pPr>
      <w:r w:rsidRPr="003248EF">
        <w:rPr>
          <w:b/>
          <w:szCs w:val="24"/>
        </w:rPr>
        <w:t>Đặc điểm hình thái và sinh học</w:t>
      </w:r>
      <w:r w:rsidR="007C4EBF" w:rsidRPr="003248EF">
        <w:rPr>
          <w:b/>
          <w:szCs w:val="24"/>
        </w:rPr>
        <w:t>:</w:t>
      </w:r>
    </w:p>
    <w:p w:rsidR="00F96E92" w:rsidRPr="003248EF" w:rsidRDefault="007C4EBF" w:rsidP="003248EF">
      <w:pPr>
        <w:spacing w:line="360" w:lineRule="auto"/>
        <w:ind w:firstLine="720"/>
        <w:rPr>
          <w:szCs w:val="24"/>
        </w:rPr>
      </w:pPr>
      <w:r w:rsidRPr="003248EF">
        <w:rPr>
          <w:szCs w:val="24"/>
        </w:rPr>
        <w:t xml:space="preserve">Cơ thể hình cầu chia làm hai phần (phần thân và phần miệng) nhện trưởng thành có kích thước rất nhỏ từ 0,1mm-0,4mm có màu nâu đỏ. </w:t>
      </w:r>
    </w:p>
    <w:tbl>
      <w:tblPr>
        <w:tblW w:w="0" w:type="auto"/>
        <w:jc w:val="center"/>
        <w:tblLook w:val="01E0" w:firstRow="1" w:lastRow="1" w:firstColumn="1" w:lastColumn="1" w:noHBand="0" w:noVBand="0"/>
      </w:tblPr>
      <w:tblGrid>
        <w:gridCol w:w="3249"/>
        <w:gridCol w:w="3771"/>
      </w:tblGrid>
      <w:tr w:rsidR="008A0A01" w:rsidRPr="003248EF" w:rsidTr="003248EF">
        <w:trPr>
          <w:jc w:val="center"/>
        </w:trPr>
        <w:tc>
          <w:tcPr>
            <w:tcW w:w="3249" w:type="dxa"/>
            <w:hideMark/>
          </w:tcPr>
          <w:p w:rsidR="00F96E92" w:rsidRPr="003248EF" w:rsidRDefault="00F96E92" w:rsidP="003248EF">
            <w:pPr>
              <w:spacing w:line="360" w:lineRule="auto"/>
              <w:rPr>
                <w:b/>
                <w:szCs w:val="24"/>
              </w:rPr>
            </w:pPr>
            <w:r w:rsidRPr="003248EF">
              <w:rPr>
                <w:noProof/>
                <w:szCs w:val="24"/>
              </w:rPr>
              <w:drawing>
                <wp:inline distT="0" distB="0" distL="0" distR="0" wp14:anchorId="57DFB4CB" wp14:editId="3C27AE4E">
                  <wp:extent cx="1933575" cy="1636755"/>
                  <wp:effectExtent l="0" t="0" r="0" b="0"/>
                  <wp:docPr id="35" name="Picture 35" descr="m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te1"/>
                          <pic:cNvPicPr>
                            <a:picLocks noChangeAspect="1" noChangeArrowheads="1"/>
                          </pic:cNvPicPr>
                        </pic:nvPicPr>
                        <pic:blipFill>
                          <a:blip r:embed="rId18"/>
                          <a:srcRect/>
                          <a:stretch>
                            <a:fillRect/>
                          </a:stretch>
                        </pic:blipFill>
                        <pic:spPr bwMode="auto">
                          <a:xfrm>
                            <a:off x="0" y="0"/>
                            <a:ext cx="1936826" cy="1639507"/>
                          </a:xfrm>
                          <a:prstGeom prst="rect">
                            <a:avLst/>
                          </a:prstGeom>
                          <a:noFill/>
                          <a:ln w="9525">
                            <a:noFill/>
                            <a:miter lim="800000"/>
                            <a:headEnd/>
                            <a:tailEnd/>
                          </a:ln>
                        </pic:spPr>
                      </pic:pic>
                    </a:graphicData>
                  </a:graphic>
                </wp:inline>
              </w:drawing>
            </w:r>
          </w:p>
        </w:tc>
        <w:tc>
          <w:tcPr>
            <w:tcW w:w="3771" w:type="dxa"/>
            <w:hideMark/>
          </w:tcPr>
          <w:p w:rsidR="00F96E92" w:rsidRPr="003248EF" w:rsidRDefault="00F96E92" w:rsidP="003248EF">
            <w:pPr>
              <w:spacing w:line="360" w:lineRule="auto"/>
              <w:rPr>
                <w:b/>
                <w:szCs w:val="24"/>
              </w:rPr>
            </w:pPr>
            <w:r w:rsidRPr="003248EF">
              <w:rPr>
                <w:noProof/>
                <w:szCs w:val="24"/>
              </w:rPr>
              <w:drawing>
                <wp:inline distT="0" distB="0" distL="0" distR="0" wp14:anchorId="5956C904" wp14:editId="716A80C2">
                  <wp:extent cx="2266950" cy="1659578"/>
                  <wp:effectExtent l="0" t="0" r="0" b="0"/>
                  <wp:docPr id="36" name="Picture 1" descr="Description: Káº¿t quáº£ hÃ¬nh áº£nh cho red mite on cass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áº¿t quáº£ hÃ¬nh áº£nh cho red mite on cassava"/>
                          <pic:cNvPicPr>
                            <a:picLocks noChangeAspect="1" noChangeArrowheads="1"/>
                          </pic:cNvPicPr>
                        </pic:nvPicPr>
                        <pic:blipFill>
                          <a:blip r:embed="rId19" cstate="print"/>
                          <a:srcRect/>
                          <a:stretch>
                            <a:fillRect/>
                          </a:stretch>
                        </pic:blipFill>
                        <pic:spPr bwMode="auto">
                          <a:xfrm>
                            <a:off x="0" y="0"/>
                            <a:ext cx="2266950" cy="1659578"/>
                          </a:xfrm>
                          <a:prstGeom prst="rect">
                            <a:avLst/>
                          </a:prstGeom>
                          <a:noFill/>
                          <a:ln w="9525">
                            <a:noFill/>
                            <a:miter lim="800000"/>
                            <a:headEnd/>
                            <a:tailEnd/>
                          </a:ln>
                        </pic:spPr>
                      </pic:pic>
                    </a:graphicData>
                  </a:graphic>
                </wp:inline>
              </w:drawing>
            </w:r>
          </w:p>
        </w:tc>
      </w:tr>
      <w:tr w:rsidR="000733C4" w:rsidRPr="003248EF" w:rsidTr="003248EF">
        <w:trPr>
          <w:jc w:val="center"/>
        </w:trPr>
        <w:tc>
          <w:tcPr>
            <w:tcW w:w="7020" w:type="dxa"/>
            <w:gridSpan w:val="2"/>
          </w:tcPr>
          <w:p w:rsidR="00F96E92" w:rsidRPr="009D7D1C" w:rsidRDefault="000733C4" w:rsidP="003248EF">
            <w:pPr>
              <w:spacing w:line="360" w:lineRule="auto"/>
              <w:jc w:val="center"/>
              <w:rPr>
                <w:szCs w:val="24"/>
              </w:rPr>
            </w:pPr>
            <w:r w:rsidRPr="009D7D1C">
              <w:rPr>
                <w:color w:val="FF0000"/>
                <w:szCs w:val="24"/>
              </w:rPr>
              <w:t xml:space="preserve">Nhện đỏ </w:t>
            </w:r>
            <w:r w:rsidR="002450B9" w:rsidRPr="009D7D1C">
              <w:rPr>
                <w:color w:val="FF0000"/>
                <w:szCs w:val="24"/>
              </w:rPr>
              <w:t>và Triệu chứng gây hại</w:t>
            </w:r>
          </w:p>
        </w:tc>
      </w:tr>
    </w:tbl>
    <w:p w:rsidR="007C4EBF" w:rsidRPr="003248EF" w:rsidRDefault="007C4EBF" w:rsidP="003248EF">
      <w:pPr>
        <w:spacing w:line="360" w:lineRule="auto"/>
        <w:ind w:firstLine="720"/>
        <w:rPr>
          <w:szCs w:val="24"/>
        </w:rPr>
      </w:pPr>
      <w:r w:rsidRPr="003248EF">
        <w:rPr>
          <w:szCs w:val="24"/>
        </w:rPr>
        <w:t>Trứng được đẻ dính vào sợi tơ mạng nhện và nở ra sau khoảng 3 ngày. Vòng đời là kết hợp của trứng, sâu non và 2 giai đoạn ấu trùng và trưởng thành. Thời gian từ trứng đến trưởng thành thay đổi phụ thuộc lớn vào nhiệt độ. Trong điều kiện phòng thí nghiệm (nhiệt độ</w:t>
      </w:r>
      <w:r w:rsidR="00062D5C" w:rsidRPr="003248EF">
        <w:rPr>
          <w:szCs w:val="24"/>
        </w:rPr>
        <w:t xml:space="preserve"> 25-28</w:t>
      </w:r>
      <w:r w:rsidRPr="003248EF">
        <w:rPr>
          <w:szCs w:val="24"/>
          <w:vertAlign w:val="superscript"/>
        </w:rPr>
        <w:t>0</w:t>
      </w:r>
      <w:r w:rsidRPr="003248EF">
        <w:rPr>
          <w:szCs w:val="24"/>
        </w:rPr>
        <w:t xml:space="preserve">C, </w:t>
      </w:r>
      <w:r w:rsidR="00062D5C" w:rsidRPr="003248EF">
        <w:rPr>
          <w:szCs w:val="24"/>
        </w:rPr>
        <w:t>ẩm</w:t>
      </w:r>
      <w:r w:rsidRPr="003248EF">
        <w:rPr>
          <w:szCs w:val="24"/>
        </w:rPr>
        <w:t xml:space="preserve"> đổ 70% ): trứng 3-4 ngày, sâu non 2-5 ngày, tiền ấu trùng 1-2 ngày và ấu trùng 1-3 ngày. Thời gian từ trứng- trưởng thành từ 7-</w:t>
      </w:r>
      <w:r w:rsidRPr="003248EF">
        <w:rPr>
          <w:szCs w:val="24"/>
        </w:rPr>
        <w:lastRenderedPageBreak/>
        <w:t>14 ngày và thời gan sống của trưởng thành kéo dài đến 22 ngày. Có nhiều thế hệ trùng lặp trong năm.</w:t>
      </w:r>
    </w:p>
    <w:p w:rsidR="007C4EBF" w:rsidRPr="003248EF" w:rsidRDefault="007C4EBF" w:rsidP="003248EF">
      <w:pPr>
        <w:spacing w:line="360" w:lineRule="auto"/>
        <w:ind w:firstLine="720"/>
        <w:rPr>
          <w:b/>
          <w:szCs w:val="24"/>
        </w:rPr>
      </w:pPr>
      <w:r w:rsidRPr="003248EF">
        <w:rPr>
          <w:b/>
          <w:szCs w:val="24"/>
        </w:rPr>
        <w:t>Tác hại</w:t>
      </w:r>
      <w:r w:rsidR="00062D5C" w:rsidRPr="003248EF">
        <w:rPr>
          <w:b/>
          <w:szCs w:val="24"/>
        </w:rPr>
        <w:t>:</w:t>
      </w:r>
    </w:p>
    <w:p w:rsidR="007C4EBF" w:rsidRPr="003248EF" w:rsidRDefault="007C4EBF" w:rsidP="003248EF">
      <w:pPr>
        <w:spacing w:line="360" w:lineRule="auto"/>
        <w:rPr>
          <w:szCs w:val="24"/>
        </w:rPr>
      </w:pPr>
      <w:r w:rsidRPr="003248EF">
        <w:rPr>
          <w:szCs w:val="24"/>
        </w:rPr>
        <w:tab/>
        <w:t>Nhện đỏ có miệng chích hút như mũi kim. Nhện đỏ đâm miệng vào thân cây, đầu tiên ở mặt dưới lá. Hầu hết các loài nhện đều tạo màng tơ trên cây ký chủ.</w:t>
      </w:r>
    </w:p>
    <w:p w:rsidR="007C4EBF" w:rsidRPr="003248EF" w:rsidRDefault="007C4EBF" w:rsidP="003248EF">
      <w:pPr>
        <w:spacing w:line="360" w:lineRule="auto"/>
        <w:ind w:firstLine="720"/>
        <w:rPr>
          <w:szCs w:val="24"/>
        </w:rPr>
      </w:pPr>
      <w:r w:rsidRPr="003248EF">
        <w:rPr>
          <w:szCs w:val="24"/>
        </w:rPr>
        <w:t>Nhện ăn làm cho lá chuyển màu vàng xám. Các đốm hoại tử xuất hiện khi lá bị nặng. Khi nhện đỏ dời lớp sáp, lớp mô thịt lá xẹp xuống và tạo thành các đốm màu nơi nó chích hút. Có khoảng 18-20 tế bào bị hủy/phút. Quá trình chích hút tạo thành các vết chấm trắng và về sau lá trở nên vàng xám hay màu đồng. Sự rụng lá hoàn toàn có thể xảy ra nếu nhện đỏ không được phòng trừ.</w:t>
      </w:r>
    </w:p>
    <w:p w:rsidR="007C4EBF" w:rsidRPr="003248EF" w:rsidRDefault="007C4EBF" w:rsidP="003248EF">
      <w:pPr>
        <w:spacing w:line="360" w:lineRule="auto"/>
        <w:ind w:firstLine="720"/>
        <w:rPr>
          <w:szCs w:val="24"/>
        </w:rPr>
      </w:pPr>
      <w:r w:rsidRPr="003248EF">
        <w:rPr>
          <w:szCs w:val="24"/>
        </w:rPr>
        <w:t>Khi quần thể tăng trưởng, nhện đỏ phân bố khắp bề mặt lá, bao gồm cả mặt trên lá và những đốm vàng bao trùm cả lá làm chuyển sang màu đỏ hay rỉ sắt. Khi bị nặng, phần lá giữa và dưới có biểu hiện tiến trình rụng lá hướng về ngọn, chồi bị teo tóp lại và cây có thể bị chết.</w:t>
      </w:r>
    </w:p>
    <w:p w:rsidR="007C4EBF" w:rsidRPr="003248EF" w:rsidRDefault="007C4EBF" w:rsidP="003248EF">
      <w:pPr>
        <w:spacing w:line="360" w:lineRule="auto"/>
        <w:ind w:firstLine="720"/>
        <w:rPr>
          <w:szCs w:val="24"/>
        </w:rPr>
      </w:pPr>
      <w:r w:rsidRPr="003248EF">
        <w:rPr>
          <w:szCs w:val="24"/>
        </w:rPr>
        <w:t xml:space="preserve">Chúng làm giảm 90% hoạt động quang tổng hợp của cây, 78% tuổi thọ lá và 65% kích thước lá, là những phần quan trọng trong đời sống của </w:t>
      </w:r>
      <w:r w:rsidR="00317590" w:rsidRPr="003248EF">
        <w:rPr>
          <w:szCs w:val="24"/>
        </w:rPr>
        <w:t>cây mì</w:t>
      </w:r>
      <w:r w:rsidRPr="003248EF">
        <w:rPr>
          <w:szCs w:val="24"/>
        </w:rPr>
        <w:t>. Vì vậy, năng suất củ sẽ giảm 20-87%, phụ thuộc vào giống, tuổi cây và thời gian bị hại. Mặt khác, số lượng và chất lượng của thân cây để làm giống cũng bị ảnh hưởng.</w:t>
      </w:r>
      <w:r w:rsidR="00317590" w:rsidRPr="003248EF">
        <w:rPr>
          <w:szCs w:val="24"/>
        </w:rPr>
        <w:t xml:space="preserve"> </w:t>
      </w:r>
      <w:r w:rsidRPr="003248EF">
        <w:rPr>
          <w:szCs w:val="24"/>
        </w:rPr>
        <w:t>Nhện xuất hiện và gây hại vào mùa khô, tác hại không lớ</w:t>
      </w:r>
      <w:r w:rsidR="00317590" w:rsidRPr="003248EF">
        <w:rPr>
          <w:szCs w:val="24"/>
        </w:rPr>
        <w:t>n</w:t>
      </w:r>
      <w:r w:rsidRPr="003248EF">
        <w:rPr>
          <w:szCs w:val="24"/>
        </w:rPr>
        <w:t xml:space="preserve">. </w:t>
      </w:r>
    </w:p>
    <w:p w:rsidR="007C4EBF" w:rsidRPr="003248EF" w:rsidRDefault="007C4EBF" w:rsidP="003248EF">
      <w:pPr>
        <w:spacing w:line="360" w:lineRule="auto"/>
        <w:ind w:firstLine="720"/>
        <w:rPr>
          <w:b/>
          <w:szCs w:val="24"/>
        </w:rPr>
      </w:pPr>
      <w:r w:rsidRPr="003248EF">
        <w:rPr>
          <w:b/>
          <w:szCs w:val="24"/>
        </w:rPr>
        <w:lastRenderedPageBreak/>
        <w:t xml:space="preserve">Biện pháp phòng trừ: </w:t>
      </w:r>
    </w:p>
    <w:p w:rsidR="007C4EBF" w:rsidRPr="003248EF" w:rsidRDefault="007C4EBF" w:rsidP="003248EF">
      <w:pPr>
        <w:spacing w:line="360" w:lineRule="auto"/>
        <w:ind w:firstLine="720"/>
        <w:rPr>
          <w:szCs w:val="24"/>
        </w:rPr>
      </w:pPr>
      <w:r w:rsidRPr="003248EF">
        <w:rPr>
          <w:szCs w:val="24"/>
        </w:rPr>
        <w:t>- Biện pháp sinh học là sự quản lý dịch hại thông qua việc sử dụng có hệ thống hay chọn lựa các thiên địch của chúng</w:t>
      </w:r>
      <w:r w:rsidR="00924845" w:rsidRPr="003248EF">
        <w:rPr>
          <w:szCs w:val="24"/>
        </w:rPr>
        <w:t>.</w:t>
      </w:r>
    </w:p>
    <w:p w:rsidR="007C4EBF" w:rsidRPr="003248EF" w:rsidRDefault="007C4EBF" w:rsidP="003248EF">
      <w:pPr>
        <w:spacing w:line="360" w:lineRule="auto"/>
        <w:ind w:firstLine="720"/>
        <w:rPr>
          <w:szCs w:val="24"/>
        </w:rPr>
      </w:pPr>
      <w:r w:rsidRPr="003248EF">
        <w:rPr>
          <w:szCs w:val="24"/>
        </w:rPr>
        <w:t>- Kỹ thuật canh tác:</w:t>
      </w:r>
      <w:r w:rsidR="00317590" w:rsidRPr="003248EF">
        <w:rPr>
          <w:szCs w:val="24"/>
        </w:rPr>
        <w:t xml:space="preserve"> </w:t>
      </w:r>
      <w:r w:rsidRPr="003248EF">
        <w:rPr>
          <w:szCs w:val="24"/>
        </w:rPr>
        <w:t>tiêu hủy cây có nhện đỏ; chọn cây giống sạch, không mang nhện và sâu bệnh, đồng thời trồng thưa để giảm sự lan truyền nhện.</w:t>
      </w:r>
    </w:p>
    <w:p w:rsidR="007C4EBF" w:rsidRPr="003248EF" w:rsidRDefault="007C4EBF" w:rsidP="003248EF">
      <w:pPr>
        <w:spacing w:line="360" w:lineRule="auto"/>
        <w:ind w:firstLine="720"/>
        <w:rPr>
          <w:szCs w:val="24"/>
        </w:rPr>
      </w:pPr>
      <w:r w:rsidRPr="003248EF">
        <w:rPr>
          <w:szCs w:val="24"/>
        </w:rPr>
        <w:t xml:space="preserve">- Nếu kiểm tra lá mì thấy bị chuyển màu, </w:t>
      </w:r>
      <w:r w:rsidR="002902AA" w:rsidRPr="003248EF">
        <w:rPr>
          <w:szCs w:val="24"/>
        </w:rPr>
        <w:t>mật</w:t>
      </w:r>
      <w:r w:rsidRPr="003248EF">
        <w:rPr>
          <w:szCs w:val="24"/>
        </w:rPr>
        <w:t xml:space="preserve"> số nhện dưới mặt lá lớn (khoảng 10 – 20 con/lá) thì</w:t>
      </w:r>
      <w:r w:rsidR="00020254" w:rsidRPr="003248EF">
        <w:rPr>
          <w:szCs w:val="24"/>
        </w:rPr>
        <w:t xml:space="preserve"> s</w:t>
      </w:r>
      <w:r w:rsidRPr="003248EF">
        <w:rPr>
          <w:szCs w:val="24"/>
        </w:rPr>
        <w:t xml:space="preserve">ử dụng thuốc hóa học để </w:t>
      </w:r>
      <w:r w:rsidR="00951B16" w:rsidRPr="003248EF">
        <w:rPr>
          <w:szCs w:val="24"/>
        </w:rPr>
        <w:t xml:space="preserve">phòng </w:t>
      </w:r>
      <w:r w:rsidRPr="003248EF">
        <w:rPr>
          <w:szCs w:val="24"/>
        </w:rPr>
        <w:t xml:space="preserve">trừ </w:t>
      </w:r>
      <w:r w:rsidR="00C962A4" w:rsidRPr="003248EF">
        <w:rPr>
          <w:szCs w:val="24"/>
        </w:rPr>
        <w:t>như: propargite (</w:t>
      </w:r>
      <w:r w:rsidRPr="003248EF">
        <w:rPr>
          <w:szCs w:val="24"/>
        </w:rPr>
        <w:t>Comite</w:t>
      </w:r>
      <w:r w:rsidR="00C962A4" w:rsidRPr="003248EF">
        <w:rPr>
          <w:szCs w:val="24"/>
        </w:rPr>
        <w:t xml:space="preserve"> 73EC</w:t>
      </w:r>
      <w:r w:rsidR="000D5333" w:rsidRPr="003248EF">
        <w:rPr>
          <w:szCs w:val="24"/>
        </w:rPr>
        <w:t>, Saromite 57EC)</w:t>
      </w:r>
      <w:r w:rsidRPr="003248EF">
        <w:rPr>
          <w:szCs w:val="24"/>
        </w:rPr>
        <w:t>,</w:t>
      </w:r>
      <w:r w:rsidR="000D5333" w:rsidRPr="003248EF">
        <w:rPr>
          <w:szCs w:val="24"/>
        </w:rPr>
        <w:t xml:space="preserve"> Fenpyroximate (</w:t>
      </w:r>
      <w:r w:rsidRPr="003248EF">
        <w:rPr>
          <w:szCs w:val="24"/>
        </w:rPr>
        <w:t>Ortus</w:t>
      </w:r>
      <w:r w:rsidR="008B5608" w:rsidRPr="003248EF">
        <w:rPr>
          <w:szCs w:val="24"/>
        </w:rPr>
        <w:t xml:space="preserve"> 5SC, May 050</w:t>
      </w:r>
      <w:r w:rsidR="000D5333" w:rsidRPr="003248EF">
        <w:rPr>
          <w:szCs w:val="24"/>
        </w:rPr>
        <w:t>SC)</w:t>
      </w:r>
      <w:r w:rsidRPr="003248EF">
        <w:rPr>
          <w:szCs w:val="24"/>
        </w:rPr>
        <w:t xml:space="preserve">, </w:t>
      </w:r>
      <w:r w:rsidR="000D5333" w:rsidRPr="003248EF">
        <w:rPr>
          <w:szCs w:val="24"/>
        </w:rPr>
        <w:t>Hexythiazox</w:t>
      </w:r>
      <w:r w:rsidR="009C2605" w:rsidRPr="003248EF">
        <w:rPr>
          <w:szCs w:val="24"/>
        </w:rPr>
        <w:t xml:space="preserve"> (Nisso</w:t>
      </w:r>
      <w:r w:rsidRPr="003248EF">
        <w:rPr>
          <w:szCs w:val="24"/>
        </w:rPr>
        <w:t xml:space="preserve">run </w:t>
      </w:r>
      <w:r w:rsidR="009C2605" w:rsidRPr="003248EF">
        <w:rPr>
          <w:szCs w:val="24"/>
        </w:rPr>
        <w:t>5EC, Tomuki 50EC),</w:t>
      </w:r>
      <w:r w:rsidRPr="003248EF">
        <w:rPr>
          <w:szCs w:val="24"/>
        </w:rPr>
        <w:t xml:space="preserve">... </w:t>
      </w:r>
    </w:p>
    <w:p w:rsidR="007C4EBF" w:rsidRPr="003248EF" w:rsidRDefault="007C4EBF" w:rsidP="003248EF">
      <w:pPr>
        <w:spacing w:line="360" w:lineRule="auto"/>
        <w:rPr>
          <w:b/>
          <w:color w:val="0070C0"/>
          <w:szCs w:val="24"/>
          <w:lang w:val="pt-BR"/>
        </w:rPr>
      </w:pPr>
      <w:r w:rsidRPr="003248EF">
        <w:rPr>
          <w:b/>
          <w:szCs w:val="24"/>
          <w:lang w:val="pt-BR"/>
        </w:rPr>
        <w:tab/>
      </w:r>
      <w:r w:rsidRPr="003248EF">
        <w:rPr>
          <w:b/>
          <w:color w:val="0070C0"/>
          <w:szCs w:val="24"/>
          <w:lang w:val="pt-BR"/>
        </w:rPr>
        <w:t>2.Bọ phấn:</w:t>
      </w:r>
    </w:p>
    <w:p w:rsidR="007C4EBF" w:rsidRPr="003248EF" w:rsidRDefault="00F94B5B" w:rsidP="003248EF">
      <w:pPr>
        <w:spacing w:line="360" w:lineRule="auto"/>
        <w:ind w:firstLine="720"/>
        <w:rPr>
          <w:b/>
          <w:szCs w:val="24"/>
          <w:lang w:val="pt-BR"/>
        </w:rPr>
      </w:pPr>
      <w:r w:rsidRPr="003248EF">
        <w:rPr>
          <w:b/>
          <w:szCs w:val="24"/>
        </w:rPr>
        <w:t>Đặc điểm hình thái và sinh học</w:t>
      </w:r>
      <w:r w:rsidR="009C2605" w:rsidRPr="003248EF">
        <w:rPr>
          <w:b/>
          <w:szCs w:val="24"/>
          <w:lang w:val="pt-BR"/>
        </w:rPr>
        <w:t>:</w:t>
      </w:r>
    </w:p>
    <w:p w:rsidR="007C4EBF" w:rsidRDefault="007C4EBF" w:rsidP="003248EF">
      <w:pPr>
        <w:spacing w:line="360" w:lineRule="auto"/>
        <w:ind w:firstLine="720"/>
        <w:rPr>
          <w:szCs w:val="24"/>
          <w:lang w:val="pt-BR"/>
        </w:rPr>
      </w:pPr>
      <w:r w:rsidRPr="003248EF">
        <w:rPr>
          <w:szCs w:val="24"/>
          <w:lang w:val="pt-BR"/>
        </w:rPr>
        <w:t>Bọ phấ</w:t>
      </w:r>
      <w:r w:rsidR="00317590" w:rsidRPr="003248EF">
        <w:rPr>
          <w:szCs w:val="24"/>
          <w:lang w:val="pt-BR"/>
        </w:rPr>
        <w:t>n</w:t>
      </w:r>
      <w:r w:rsidRPr="003248EF">
        <w:rPr>
          <w:szCs w:val="24"/>
          <w:lang w:val="pt-BR"/>
        </w:rPr>
        <w:t xml:space="preserve"> trưởng thành rất nhỏ, chỉ dài 0,75-1,4 mm, sải cánh dài 1,1-2 mm. Hai đôi cánh trước và sau dài bằng nhau. Toàn thân và cánh được phủ bởi một lớp phấn màu trắng. Mắt kép có một rãnh ngang chia thành hai phần gần giống hình số tám. Râu đầu có sáu đốt, chân dài và mảnh, bụng có chín đốt.</w:t>
      </w:r>
    </w:p>
    <w:p w:rsidR="009D7D1C" w:rsidRPr="003248EF" w:rsidRDefault="009D7D1C" w:rsidP="009D7D1C">
      <w:pPr>
        <w:spacing w:line="360" w:lineRule="auto"/>
        <w:ind w:firstLine="720"/>
        <w:rPr>
          <w:szCs w:val="24"/>
          <w:lang w:val="pt-BR"/>
        </w:rPr>
      </w:pPr>
      <w:r w:rsidRPr="003248EF">
        <w:rPr>
          <w:szCs w:val="24"/>
          <w:lang w:val="pt-BR"/>
        </w:rPr>
        <w:t>Ấu trùng màu vàng nhạt, khi mới nở có chân, bò dưới mặt lá, rồi ở cố định một chỗ dưới mặt lá. Sau khi lột xác chuyển sang tuổi 2 thì sâu non không còn chân, có thể nhìn rõ mắt kép và râu đầu.</w:t>
      </w:r>
    </w:p>
    <w:p w:rsidR="009D7D1C" w:rsidRPr="003248EF" w:rsidRDefault="009D7D1C" w:rsidP="003248EF">
      <w:pPr>
        <w:spacing w:line="360" w:lineRule="auto"/>
        <w:ind w:firstLine="720"/>
        <w:rPr>
          <w:szCs w:val="24"/>
          <w:lang w:val="pt-BR"/>
        </w:rPr>
      </w:pPr>
    </w:p>
    <w:tbl>
      <w:tblPr>
        <w:tblW w:w="6912" w:type="dxa"/>
        <w:tblLayout w:type="fixed"/>
        <w:tblLook w:val="04A0" w:firstRow="1" w:lastRow="0" w:firstColumn="1" w:lastColumn="0" w:noHBand="0" w:noVBand="1"/>
      </w:tblPr>
      <w:tblGrid>
        <w:gridCol w:w="3369"/>
        <w:gridCol w:w="3543"/>
      </w:tblGrid>
      <w:tr w:rsidR="008A0A01" w:rsidRPr="003248EF" w:rsidTr="000733C4">
        <w:tc>
          <w:tcPr>
            <w:tcW w:w="3369" w:type="dxa"/>
            <w:hideMark/>
          </w:tcPr>
          <w:p w:rsidR="007C4EBF" w:rsidRPr="003248EF" w:rsidRDefault="007C4EBF" w:rsidP="003248EF">
            <w:pPr>
              <w:tabs>
                <w:tab w:val="left" w:pos="851"/>
                <w:tab w:val="left" w:pos="993"/>
              </w:tabs>
              <w:spacing w:line="360" w:lineRule="auto"/>
              <w:rPr>
                <w:b/>
                <w:spacing w:val="-10"/>
                <w:w w:val="90"/>
                <w:szCs w:val="24"/>
              </w:rPr>
            </w:pPr>
            <w:r w:rsidRPr="003248EF">
              <w:rPr>
                <w:b/>
                <w:noProof/>
                <w:spacing w:val="-10"/>
                <w:w w:val="90"/>
                <w:szCs w:val="24"/>
              </w:rPr>
              <w:lastRenderedPageBreak/>
              <w:drawing>
                <wp:inline distT="0" distB="0" distL="0" distR="0" wp14:anchorId="4A283DF3" wp14:editId="04DD61F5">
                  <wp:extent cx="2038350" cy="1327466"/>
                  <wp:effectExtent l="0" t="0" r="0" b="0"/>
                  <wp:docPr id="10" name="Picture 10" descr="moscablancahuev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scablancahuevos"/>
                          <pic:cNvPicPr>
                            <a:picLocks noChangeAspect="1" noChangeArrowheads="1"/>
                          </pic:cNvPicPr>
                        </pic:nvPicPr>
                        <pic:blipFill>
                          <a:blip r:embed="rId20"/>
                          <a:srcRect/>
                          <a:stretch>
                            <a:fillRect/>
                          </a:stretch>
                        </pic:blipFill>
                        <pic:spPr bwMode="auto">
                          <a:xfrm>
                            <a:off x="0" y="0"/>
                            <a:ext cx="2038350" cy="1327466"/>
                          </a:xfrm>
                          <a:prstGeom prst="rect">
                            <a:avLst/>
                          </a:prstGeom>
                          <a:noFill/>
                          <a:ln w="9525">
                            <a:noFill/>
                            <a:miter lim="800000"/>
                            <a:headEnd/>
                            <a:tailEnd/>
                          </a:ln>
                        </pic:spPr>
                      </pic:pic>
                    </a:graphicData>
                  </a:graphic>
                </wp:inline>
              </w:drawing>
            </w:r>
          </w:p>
        </w:tc>
        <w:tc>
          <w:tcPr>
            <w:tcW w:w="3543" w:type="dxa"/>
            <w:hideMark/>
          </w:tcPr>
          <w:p w:rsidR="007C4EBF" w:rsidRPr="003248EF" w:rsidRDefault="007C4EBF" w:rsidP="003248EF">
            <w:pPr>
              <w:tabs>
                <w:tab w:val="left" w:pos="851"/>
                <w:tab w:val="left" w:pos="993"/>
              </w:tabs>
              <w:spacing w:line="360" w:lineRule="auto"/>
              <w:rPr>
                <w:b/>
                <w:spacing w:val="-10"/>
                <w:w w:val="90"/>
                <w:szCs w:val="24"/>
              </w:rPr>
            </w:pPr>
            <w:r w:rsidRPr="003248EF">
              <w:rPr>
                <w:b/>
                <w:noProof/>
                <w:spacing w:val="-10"/>
                <w:w w:val="90"/>
                <w:szCs w:val="24"/>
              </w:rPr>
              <w:drawing>
                <wp:inline distT="0" distB="0" distL="0" distR="0" wp14:anchorId="3C039CD7" wp14:editId="71A4BDB8">
                  <wp:extent cx="1996697" cy="1323975"/>
                  <wp:effectExtent l="0" t="0" r="0" b="0"/>
                  <wp:docPr id="11" name="Picture 11" descr="bemisiapu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misiapup1"/>
                          <pic:cNvPicPr>
                            <a:picLocks noChangeAspect="1" noChangeArrowheads="1"/>
                          </pic:cNvPicPr>
                        </pic:nvPicPr>
                        <pic:blipFill>
                          <a:blip r:embed="rId21"/>
                          <a:srcRect/>
                          <a:stretch>
                            <a:fillRect/>
                          </a:stretch>
                        </pic:blipFill>
                        <pic:spPr bwMode="auto">
                          <a:xfrm>
                            <a:off x="0" y="0"/>
                            <a:ext cx="1998239" cy="1324997"/>
                          </a:xfrm>
                          <a:prstGeom prst="rect">
                            <a:avLst/>
                          </a:prstGeom>
                          <a:noFill/>
                          <a:ln w="9525">
                            <a:noFill/>
                            <a:miter lim="800000"/>
                            <a:headEnd/>
                            <a:tailEnd/>
                          </a:ln>
                        </pic:spPr>
                      </pic:pic>
                    </a:graphicData>
                  </a:graphic>
                </wp:inline>
              </w:drawing>
            </w:r>
          </w:p>
        </w:tc>
      </w:tr>
      <w:tr w:rsidR="000733C4" w:rsidRPr="003248EF" w:rsidTr="000733C4">
        <w:tc>
          <w:tcPr>
            <w:tcW w:w="3369" w:type="dxa"/>
            <w:hideMark/>
          </w:tcPr>
          <w:p w:rsidR="00B52D2B" w:rsidRPr="009D7D1C" w:rsidRDefault="007C4EBF" w:rsidP="009D7D1C">
            <w:pPr>
              <w:jc w:val="center"/>
              <w:rPr>
                <w:color w:val="FF0000"/>
                <w:szCs w:val="24"/>
              </w:rPr>
            </w:pPr>
            <w:r w:rsidRPr="009D7D1C">
              <w:rPr>
                <w:color w:val="FF0000"/>
                <w:szCs w:val="24"/>
              </w:rPr>
              <w:t>Bọ phấ</w:t>
            </w:r>
            <w:r w:rsidR="000733C4" w:rsidRPr="009D7D1C">
              <w:rPr>
                <w:color w:val="FF0000"/>
                <w:szCs w:val="24"/>
              </w:rPr>
              <w:t xml:space="preserve">n </w:t>
            </w:r>
            <w:r w:rsidRPr="009D7D1C">
              <w:rPr>
                <w:color w:val="FF0000"/>
                <w:szCs w:val="24"/>
              </w:rPr>
              <w:t xml:space="preserve">trưởng thành </w:t>
            </w:r>
          </w:p>
          <w:p w:rsidR="007C4EBF" w:rsidRPr="009D7D1C" w:rsidRDefault="007C4EBF" w:rsidP="009D7D1C">
            <w:pPr>
              <w:jc w:val="center"/>
              <w:rPr>
                <w:color w:val="FF0000"/>
                <w:szCs w:val="24"/>
              </w:rPr>
            </w:pPr>
            <w:r w:rsidRPr="009D7D1C">
              <w:rPr>
                <w:color w:val="FF0000"/>
                <w:szCs w:val="24"/>
              </w:rPr>
              <w:t>và trứng</w:t>
            </w:r>
          </w:p>
        </w:tc>
        <w:tc>
          <w:tcPr>
            <w:tcW w:w="3543" w:type="dxa"/>
            <w:hideMark/>
          </w:tcPr>
          <w:p w:rsidR="007C4EBF" w:rsidRPr="009D7D1C" w:rsidRDefault="007C4EBF" w:rsidP="009D7D1C">
            <w:pPr>
              <w:tabs>
                <w:tab w:val="left" w:pos="851"/>
                <w:tab w:val="left" w:pos="993"/>
              </w:tabs>
              <w:jc w:val="center"/>
              <w:rPr>
                <w:color w:val="FF0000"/>
                <w:szCs w:val="24"/>
              </w:rPr>
            </w:pPr>
            <w:r w:rsidRPr="009D7D1C">
              <w:rPr>
                <w:color w:val="FF0000"/>
                <w:szCs w:val="24"/>
              </w:rPr>
              <w:t>Nhộng bọ phấ</w:t>
            </w:r>
            <w:r w:rsidR="000733C4" w:rsidRPr="009D7D1C">
              <w:rPr>
                <w:color w:val="FF0000"/>
                <w:szCs w:val="24"/>
              </w:rPr>
              <w:t xml:space="preserve">n </w:t>
            </w:r>
          </w:p>
        </w:tc>
      </w:tr>
    </w:tbl>
    <w:p w:rsidR="00801E1F" w:rsidRDefault="00801E1F" w:rsidP="003248EF">
      <w:pPr>
        <w:spacing w:line="360" w:lineRule="auto"/>
        <w:ind w:firstLine="720"/>
        <w:rPr>
          <w:b/>
          <w:szCs w:val="24"/>
        </w:rPr>
      </w:pPr>
    </w:p>
    <w:p w:rsidR="009D7D1C" w:rsidRDefault="007C4EBF" w:rsidP="003248EF">
      <w:pPr>
        <w:spacing w:line="360" w:lineRule="auto"/>
        <w:ind w:firstLine="720"/>
        <w:rPr>
          <w:b/>
          <w:szCs w:val="24"/>
        </w:rPr>
      </w:pPr>
      <w:r w:rsidRPr="003248EF">
        <w:rPr>
          <w:b/>
          <w:szCs w:val="24"/>
        </w:rPr>
        <w:t>Tác hại</w:t>
      </w:r>
      <w:r w:rsidR="00F94B5B" w:rsidRPr="003248EF">
        <w:rPr>
          <w:b/>
          <w:szCs w:val="24"/>
        </w:rPr>
        <w:t>:</w:t>
      </w:r>
      <w:r w:rsidR="009D7D1C">
        <w:rPr>
          <w:b/>
          <w:szCs w:val="24"/>
        </w:rPr>
        <w:t xml:space="preserve"> </w:t>
      </w:r>
    </w:p>
    <w:p w:rsidR="007C4EBF" w:rsidRPr="003248EF" w:rsidRDefault="007C4EBF" w:rsidP="003248EF">
      <w:pPr>
        <w:spacing w:line="360" w:lineRule="auto"/>
        <w:ind w:firstLine="720"/>
        <w:rPr>
          <w:szCs w:val="24"/>
          <w:lang w:val="pt-BR"/>
        </w:rPr>
      </w:pPr>
      <w:r w:rsidRPr="003248EF">
        <w:rPr>
          <w:szCs w:val="24"/>
          <w:lang w:val="pt-BR"/>
        </w:rPr>
        <w:t>Bọ phấn gây hại trực tiếp bằng cách đâm xuyên và hút nhựa từ lá, dẫn đến lá sắn suy yếu héo sớm vàng lá và hoại tử.</w:t>
      </w:r>
    </w:p>
    <w:p w:rsidR="00F96E92" w:rsidRPr="003248EF" w:rsidRDefault="007C4EBF" w:rsidP="003248EF">
      <w:pPr>
        <w:spacing w:line="360" w:lineRule="auto"/>
        <w:ind w:firstLine="720"/>
        <w:rPr>
          <w:szCs w:val="24"/>
          <w:lang w:val="pt-BR"/>
        </w:rPr>
      </w:pPr>
      <w:r w:rsidRPr="003248EF">
        <w:rPr>
          <w:szCs w:val="24"/>
          <w:lang w:val="pt-BR"/>
        </w:rPr>
        <w:t>Ngoài ra bọ phấn còn gây thiệt hại gián tiếp thông qua hai cách:</w:t>
      </w:r>
    </w:p>
    <w:p w:rsidR="00F96E92" w:rsidRPr="003248EF" w:rsidRDefault="00F96E92" w:rsidP="003248EF">
      <w:pPr>
        <w:spacing w:line="360" w:lineRule="auto"/>
        <w:ind w:firstLine="720"/>
        <w:rPr>
          <w:szCs w:val="24"/>
          <w:lang w:val="pt-BR"/>
        </w:rPr>
      </w:pPr>
      <w:r w:rsidRPr="003248EF">
        <w:rPr>
          <w:szCs w:val="24"/>
          <w:lang w:val="pt-BR"/>
        </w:rPr>
        <w:t xml:space="preserve">+ Làm giảm quang hợp: bởi sự tích tụ chất ngọt do </w:t>
      </w:r>
      <w:r w:rsidR="00317590" w:rsidRPr="003248EF">
        <w:rPr>
          <w:szCs w:val="24"/>
          <w:lang w:val="pt-BR"/>
        </w:rPr>
        <w:t>bọ phấn</w:t>
      </w:r>
      <w:r w:rsidRPr="003248EF">
        <w:rPr>
          <w:szCs w:val="24"/>
          <w:lang w:val="pt-BR"/>
        </w:rPr>
        <w:t xml:space="preserve"> sản xuất làm chất nền cho sự phát triển của nấm mốc đen bồ hóng trên lá</w:t>
      </w:r>
      <w:r w:rsidR="00F94B5B" w:rsidRPr="003248EF">
        <w:rPr>
          <w:szCs w:val="24"/>
          <w:lang w:val="pt-BR"/>
        </w:rPr>
        <w:t>.</w:t>
      </w:r>
    </w:p>
    <w:p w:rsidR="00F96E92" w:rsidRPr="003248EF" w:rsidRDefault="00F96E92" w:rsidP="003248EF">
      <w:pPr>
        <w:spacing w:line="360" w:lineRule="auto"/>
        <w:ind w:firstLine="720"/>
        <w:rPr>
          <w:szCs w:val="24"/>
          <w:lang w:val="pt-BR"/>
        </w:rPr>
      </w:pPr>
      <w:r w:rsidRPr="003248EF">
        <w:rPr>
          <w:szCs w:val="24"/>
          <w:lang w:val="pt-BR"/>
        </w:rPr>
        <w:t xml:space="preserve">+ Là </w:t>
      </w:r>
      <w:r w:rsidR="0031620E" w:rsidRPr="003248EF">
        <w:rPr>
          <w:szCs w:val="24"/>
          <w:lang w:val="pt-BR"/>
        </w:rPr>
        <w:t>môi giới</w:t>
      </w:r>
      <w:r w:rsidRPr="003248EF">
        <w:rPr>
          <w:szCs w:val="24"/>
          <w:lang w:val="pt-BR"/>
        </w:rPr>
        <w:t xml:space="preserve"> truyền </w:t>
      </w:r>
      <w:r w:rsidR="0031620E" w:rsidRPr="003248EF">
        <w:rPr>
          <w:szCs w:val="24"/>
          <w:lang w:val="pt-BR"/>
        </w:rPr>
        <w:t xml:space="preserve">bệnh </w:t>
      </w:r>
      <w:r w:rsidRPr="003248EF">
        <w:rPr>
          <w:szCs w:val="24"/>
          <w:lang w:val="pt-BR"/>
        </w:rPr>
        <w:t>virus từ cây này sang cây khác. Hiện có hơn 40 loại bệnh cây được lan truyền bởi bọ phấ</w:t>
      </w:r>
      <w:r w:rsidR="00317590" w:rsidRPr="003248EF">
        <w:rPr>
          <w:szCs w:val="24"/>
          <w:lang w:val="pt-BR"/>
        </w:rPr>
        <w:t>n</w:t>
      </w:r>
      <w:r w:rsidRPr="003248EF">
        <w:rPr>
          <w:szCs w:val="24"/>
          <w:lang w:val="pt-BR"/>
        </w:rPr>
        <w:t xml:space="preserve"> trên toàn thế giới. Các thiệt hại năng suất của </w:t>
      </w:r>
      <w:r w:rsidR="0031620E" w:rsidRPr="003248EF">
        <w:rPr>
          <w:szCs w:val="24"/>
          <w:lang w:val="pt-BR"/>
        </w:rPr>
        <w:t>mì</w:t>
      </w:r>
      <w:r w:rsidRPr="003248EF">
        <w:rPr>
          <w:szCs w:val="24"/>
          <w:lang w:val="pt-BR"/>
        </w:rPr>
        <w:t xml:space="preserve"> có thể cao tới 76% nếu cây bị ảnh hưởng nghiêm trọng.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2"/>
        <w:gridCol w:w="3458"/>
      </w:tblGrid>
      <w:tr w:rsidR="008A0A01" w:rsidRPr="003248EF" w:rsidTr="009D7D1C">
        <w:tc>
          <w:tcPr>
            <w:tcW w:w="3562" w:type="dxa"/>
          </w:tcPr>
          <w:p w:rsidR="00F96E92" w:rsidRPr="003248EF" w:rsidRDefault="00F96E92" w:rsidP="003248EF">
            <w:pPr>
              <w:spacing w:line="360" w:lineRule="auto"/>
              <w:rPr>
                <w:szCs w:val="24"/>
                <w:lang w:val="pt-BR"/>
              </w:rPr>
            </w:pPr>
            <w:r w:rsidRPr="003248EF">
              <w:rPr>
                <w:noProof/>
                <w:szCs w:val="24"/>
              </w:rPr>
              <w:lastRenderedPageBreak/>
              <w:drawing>
                <wp:inline distT="0" distB="0" distL="0" distR="0" wp14:anchorId="1A56F19D" wp14:editId="147FD35A">
                  <wp:extent cx="2195068" cy="1419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6091" cy="1419887"/>
                          </a:xfrm>
                          <a:prstGeom prst="rect">
                            <a:avLst/>
                          </a:prstGeom>
                          <a:noFill/>
                        </pic:spPr>
                      </pic:pic>
                    </a:graphicData>
                  </a:graphic>
                </wp:inline>
              </w:drawing>
            </w:r>
          </w:p>
        </w:tc>
        <w:tc>
          <w:tcPr>
            <w:tcW w:w="3458" w:type="dxa"/>
          </w:tcPr>
          <w:p w:rsidR="00F96E92" w:rsidRPr="003248EF" w:rsidRDefault="00F96E92" w:rsidP="003248EF">
            <w:pPr>
              <w:spacing w:line="360" w:lineRule="auto"/>
              <w:rPr>
                <w:szCs w:val="24"/>
                <w:lang w:val="pt-BR"/>
              </w:rPr>
            </w:pPr>
            <w:r w:rsidRPr="003248EF">
              <w:rPr>
                <w:noProof/>
                <w:szCs w:val="24"/>
              </w:rPr>
              <w:drawing>
                <wp:inline distT="0" distB="0" distL="0" distR="0" wp14:anchorId="06DBE9D5" wp14:editId="3DA64474">
                  <wp:extent cx="2126298" cy="14192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9346" cy="1421260"/>
                          </a:xfrm>
                          <a:prstGeom prst="rect">
                            <a:avLst/>
                          </a:prstGeom>
                          <a:noFill/>
                        </pic:spPr>
                      </pic:pic>
                    </a:graphicData>
                  </a:graphic>
                </wp:inline>
              </w:drawing>
            </w:r>
          </w:p>
        </w:tc>
      </w:tr>
      <w:tr w:rsidR="000733C4" w:rsidRPr="003248EF" w:rsidTr="009D7D1C">
        <w:tc>
          <w:tcPr>
            <w:tcW w:w="3562" w:type="dxa"/>
          </w:tcPr>
          <w:p w:rsidR="00F96E92" w:rsidRPr="009D7D1C" w:rsidRDefault="00F96E92" w:rsidP="003248EF">
            <w:pPr>
              <w:spacing w:line="360" w:lineRule="auto"/>
              <w:jc w:val="center"/>
              <w:rPr>
                <w:color w:val="FF0000"/>
                <w:szCs w:val="24"/>
                <w:lang w:val="pt-BR"/>
              </w:rPr>
            </w:pPr>
            <w:r w:rsidRPr="009D7D1C">
              <w:rPr>
                <w:color w:val="FF0000"/>
                <w:szCs w:val="24"/>
              </w:rPr>
              <w:t>Bọ phấ</w:t>
            </w:r>
            <w:r w:rsidR="000733C4" w:rsidRPr="009D7D1C">
              <w:rPr>
                <w:color w:val="FF0000"/>
                <w:szCs w:val="24"/>
              </w:rPr>
              <w:t xml:space="preserve">n </w:t>
            </w:r>
            <w:r w:rsidRPr="009D7D1C">
              <w:rPr>
                <w:color w:val="FF0000"/>
                <w:szCs w:val="24"/>
              </w:rPr>
              <w:t>gây hạ</w:t>
            </w:r>
            <w:r w:rsidR="002C3165" w:rsidRPr="009D7D1C">
              <w:rPr>
                <w:color w:val="FF0000"/>
                <w:szCs w:val="24"/>
              </w:rPr>
              <w:t>i trên lá</w:t>
            </w:r>
          </w:p>
        </w:tc>
        <w:tc>
          <w:tcPr>
            <w:tcW w:w="3458" w:type="dxa"/>
          </w:tcPr>
          <w:p w:rsidR="00F96E92" w:rsidRPr="009D7D1C" w:rsidRDefault="00F96E92" w:rsidP="003248EF">
            <w:pPr>
              <w:spacing w:line="360" w:lineRule="auto"/>
              <w:jc w:val="center"/>
              <w:rPr>
                <w:color w:val="FF0000"/>
                <w:szCs w:val="24"/>
                <w:lang w:val="pt-BR"/>
              </w:rPr>
            </w:pPr>
            <w:r w:rsidRPr="009D7D1C">
              <w:rPr>
                <w:color w:val="FF0000"/>
                <w:szCs w:val="24"/>
              </w:rPr>
              <w:t>Ấu trùng bọ phấ</w:t>
            </w:r>
            <w:r w:rsidR="000733C4" w:rsidRPr="009D7D1C">
              <w:rPr>
                <w:color w:val="FF0000"/>
                <w:szCs w:val="24"/>
              </w:rPr>
              <w:t>n</w:t>
            </w:r>
          </w:p>
        </w:tc>
      </w:tr>
    </w:tbl>
    <w:p w:rsidR="00801E1F" w:rsidRDefault="00801E1F" w:rsidP="003248EF">
      <w:pPr>
        <w:spacing w:line="360" w:lineRule="auto"/>
        <w:ind w:firstLine="720"/>
        <w:rPr>
          <w:b/>
          <w:szCs w:val="24"/>
          <w:lang w:val="pt-BR"/>
        </w:rPr>
      </w:pPr>
    </w:p>
    <w:p w:rsidR="007C4EBF" w:rsidRPr="003248EF" w:rsidRDefault="007C4EBF" w:rsidP="003248EF">
      <w:pPr>
        <w:spacing w:line="360" w:lineRule="auto"/>
        <w:ind w:firstLine="720"/>
        <w:rPr>
          <w:b/>
          <w:szCs w:val="24"/>
          <w:lang w:val="pt-BR"/>
        </w:rPr>
      </w:pPr>
      <w:r w:rsidRPr="003248EF">
        <w:rPr>
          <w:b/>
          <w:szCs w:val="24"/>
          <w:lang w:val="pt-BR"/>
        </w:rPr>
        <w:t>Biện pháp phòng trừ:</w:t>
      </w:r>
    </w:p>
    <w:p w:rsidR="0031620E" w:rsidRPr="003248EF" w:rsidRDefault="007C4EBF" w:rsidP="003248EF">
      <w:pPr>
        <w:spacing w:line="360" w:lineRule="auto"/>
        <w:ind w:firstLine="720"/>
        <w:rPr>
          <w:szCs w:val="24"/>
          <w:lang w:val="pt-BR"/>
        </w:rPr>
      </w:pPr>
      <w:r w:rsidRPr="003248EF">
        <w:rPr>
          <w:szCs w:val="24"/>
          <w:lang w:val="pt-BR"/>
        </w:rPr>
        <w:t>- Tăng cường chức năng</w:t>
      </w:r>
      <w:r w:rsidR="001D09A6" w:rsidRPr="003248EF">
        <w:rPr>
          <w:szCs w:val="24"/>
          <w:lang w:val="pt-BR"/>
        </w:rPr>
        <w:t xml:space="preserve"> </w:t>
      </w:r>
      <w:r w:rsidRPr="003248EF">
        <w:rPr>
          <w:szCs w:val="24"/>
          <w:lang w:val="pt-BR"/>
        </w:rPr>
        <w:t xml:space="preserve">của các loài thiên địch với nhiều loài ký sinh, động vật ăn thịt và ăn sâu bọ. </w:t>
      </w:r>
    </w:p>
    <w:p w:rsidR="007C4EBF" w:rsidRPr="003248EF" w:rsidRDefault="007C4EBF" w:rsidP="003248EF">
      <w:pPr>
        <w:spacing w:line="360" w:lineRule="auto"/>
        <w:ind w:firstLine="720"/>
        <w:rPr>
          <w:szCs w:val="24"/>
          <w:lang w:val="pt-BR"/>
        </w:rPr>
      </w:pPr>
      <w:r w:rsidRPr="003248EF">
        <w:rPr>
          <w:szCs w:val="24"/>
          <w:lang w:val="pt-BR"/>
        </w:rPr>
        <w:t xml:space="preserve">- Trồng xen </w:t>
      </w:r>
      <w:r w:rsidR="008B6895" w:rsidRPr="003248EF">
        <w:rPr>
          <w:szCs w:val="24"/>
          <w:lang w:val="pt-BR"/>
        </w:rPr>
        <w:t xml:space="preserve">cây </w:t>
      </w:r>
      <w:r w:rsidRPr="003248EF">
        <w:rPr>
          <w:szCs w:val="24"/>
          <w:lang w:val="pt-BR"/>
        </w:rPr>
        <w:t>mì và đậu đũa.</w:t>
      </w:r>
    </w:p>
    <w:p w:rsidR="007C4EBF" w:rsidRPr="003248EF" w:rsidRDefault="007C4EBF" w:rsidP="003248EF">
      <w:pPr>
        <w:spacing w:line="360" w:lineRule="auto"/>
        <w:ind w:firstLine="720"/>
        <w:rPr>
          <w:szCs w:val="24"/>
          <w:lang w:val="pt-BR"/>
        </w:rPr>
      </w:pPr>
      <w:r w:rsidRPr="003248EF">
        <w:rPr>
          <w:szCs w:val="24"/>
          <w:lang w:val="pt-BR"/>
        </w:rPr>
        <w:t xml:space="preserve">- Phá vỡ vòng đời của </w:t>
      </w:r>
      <w:r w:rsidR="00317590" w:rsidRPr="003248EF">
        <w:rPr>
          <w:szCs w:val="24"/>
          <w:lang w:val="pt-BR"/>
        </w:rPr>
        <w:t>bọ phấn</w:t>
      </w:r>
      <w:r w:rsidRPr="003248EF">
        <w:rPr>
          <w:szCs w:val="24"/>
          <w:lang w:val="pt-BR"/>
        </w:rPr>
        <w:t xml:space="preserve"> bằng cách tiêu hủ</w:t>
      </w:r>
      <w:r w:rsidR="0031620E" w:rsidRPr="003248EF">
        <w:rPr>
          <w:szCs w:val="24"/>
          <w:lang w:val="pt-BR"/>
        </w:rPr>
        <w:t xml:space="preserve">y khoai mì </w:t>
      </w:r>
      <w:r w:rsidRPr="003248EF">
        <w:rPr>
          <w:szCs w:val="24"/>
          <w:lang w:val="pt-BR"/>
        </w:rPr>
        <w:t xml:space="preserve">và các ký chủ khác của </w:t>
      </w:r>
      <w:r w:rsidR="00317590" w:rsidRPr="003248EF">
        <w:rPr>
          <w:szCs w:val="24"/>
          <w:lang w:val="pt-BR"/>
        </w:rPr>
        <w:t xml:space="preserve">bọ phấn </w:t>
      </w:r>
      <w:r w:rsidRPr="003248EF">
        <w:rPr>
          <w:szCs w:val="24"/>
          <w:lang w:val="pt-BR"/>
        </w:rPr>
        <w:t>trên đồng.</w:t>
      </w:r>
    </w:p>
    <w:p w:rsidR="007C4EBF" w:rsidRPr="003248EF" w:rsidRDefault="007C4EBF" w:rsidP="003248EF">
      <w:pPr>
        <w:spacing w:line="360" w:lineRule="auto"/>
        <w:ind w:firstLine="720"/>
        <w:rPr>
          <w:szCs w:val="24"/>
          <w:lang w:val="pt-BR"/>
        </w:rPr>
      </w:pPr>
      <w:r w:rsidRPr="003248EF">
        <w:rPr>
          <w:szCs w:val="24"/>
          <w:lang w:val="pt-BR"/>
        </w:rPr>
        <w:t>- Xử lý hom mì trồng bằng cách ngâm hom khoai mì từ 7 đến</w:t>
      </w:r>
      <w:r w:rsidR="0031620E" w:rsidRPr="003248EF">
        <w:rPr>
          <w:szCs w:val="24"/>
          <w:lang w:val="pt-BR"/>
        </w:rPr>
        <w:t xml:space="preserve"> 10 </w:t>
      </w:r>
      <w:r w:rsidRPr="003248EF">
        <w:rPr>
          <w:szCs w:val="24"/>
          <w:lang w:val="pt-BR"/>
        </w:rPr>
        <w:t>phút trong dung dị</w:t>
      </w:r>
      <w:r w:rsidR="008B6895" w:rsidRPr="003248EF">
        <w:rPr>
          <w:szCs w:val="24"/>
          <w:lang w:val="pt-BR"/>
        </w:rPr>
        <w:t xml:space="preserve">ch </w:t>
      </w:r>
      <w:r w:rsidRPr="003248EF">
        <w:rPr>
          <w:szCs w:val="24"/>
          <w:lang w:val="pt-BR"/>
        </w:rPr>
        <w:t>1g của Thiamethoxam (Actara</w:t>
      </w:r>
      <w:r w:rsidR="00D24F1E" w:rsidRPr="003248EF">
        <w:rPr>
          <w:szCs w:val="24"/>
          <w:lang w:val="pt-BR"/>
        </w:rPr>
        <w:t xml:space="preserve"> 25</w:t>
      </w:r>
      <w:r w:rsidR="00270B9A" w:rsidRPr="003248EF">
        <w:rPr>
          <w:szCs w:val="24"/>
          <w:lang w:val="pt-BR"/>
        </w:rPr>
        <w:t>WG</w:t>
      </w:r>
      <w:r w:rsidR="00FC4220" w:rsidRPr="003248EF">
        <w:rPr>
          <w:szCs w:val="24"/>
          <w:lang w:val="pt-BR"/>
        </w:rPr>
        <w:t>, Thiamax</w:t>
      </w:r>
      <w:r w:rsidR="00270B9A" w:rsidRPr="003248EF">
        <w:rPr>
          <w:szCs w:val="24"/>
          <w:lang w:val="pt-BR"/>
        </w:rPr>
        <w:t xml:space="preserve"> 25WG</w:t>
      </w:r>
      <w:r w:rsidRPr="003248EF">
        <w:rPr>
          <w:szCs w:val="24"/>
          <w:lang w:val="pt-BR"/>
        </w:rPr>
        <w:t>)</w:t>
      </w:r>
      <w:r w:rsidRPr="003248EF">
        <w:rPr>
          <w:color w:val="FF0000"/>
          <w:szCs w:val="24"/>
          <w:lang w:val="pt-BR"/>
        </w:rPr>
        <w:t xml:space="preserve">  </w:t>
      </w:r>
      <w:r w:rsidRPr="003248EF">
        <w:rPr>
          <w:szCs w:val="24"/>
          <w:lang w:val="pt-BR"/>
        </w:rPr>
        <w:t>trên mỗi lít nước.</w:t>
      </w:r>
    </w:p>
    <w:p w:rsidR="007C4EBF" w:rsidRDefault="007C4EBF" w:rsidP="003248EF">
      <w:pPr>
        <w:spacing w:line="360" w:lineRule="auto"/>
        <w:ind w:firstLine="720"/>
        <w:rPr>
          <w:szCs w:val="24"/>
          <w:lang w:val="pt-BR"/>
        </w:rPr>
      </w:pPr>
      <w:r w:rsidRPr="003248EF">
        <w:rPr>
          <w:szCs w:val="24"/>
          <w:lang w:val="pt-BR"/>
        </w:rPr>
        <w:t xml:space="preserve">- Phun thuốc </w:t>
      </w:r>
      <w:r w:rsidR="00CF38EC" w:rsidRPr="003248EF">
        <w:rPr>
          <w:szCs w:val="24"/>
          <w:lang w:val="pt-BR"/>
        </w:rPr>
        <w:t xml:space="preserve">có hoạt chất </w:t>
      </w:r>
      <w:r w:rsidRPr="003248EF">
        <w:rPr>
          <w:szCs w:val="24"/>
          <w:lang w:val="pt-BR"/>
        </w:rPr>
        <w:t>Thiamethoxam</w:t>
      </w:r>
      <w:r w:rsidR="00656D94" w:rsidRPr="003248EF">
        <w:rPr>
          <w:szCs w:val="24"/>
          <w:lang w:val="pt-BR"/>
        </w:rPr>
        <w:t xml:space="preserve"> </w:t>
      </w:r>
      <w:r w:rsidR="00CF38EC" w:rsidRPr="003248EF">
        <w:rPr>
          <w:szCs w:val="24"/>
          <w:lang w:val="pt-BR"/>
        </w:rPr>
        <w:t xml:space="preserve">(Actara 25WG, </w:t>
      </w:r>
      <w:r w:rsidRPr="003248EF">
        <w:rPr>
          <w:szCs w:val="24"/>
          <w:lang w:val="pt-BR"/>
        </w:rPr>
        <w:t xml:space="preserve">với liều cao </w:t>
      </w:r>
      <w:r w:rsidR="00122F99" w:rsidRPr="003248EF">
        <w:rPr>
          <w:szCs w:val="24"/>
          <w:lang w:val="pt-BR"/>
        </w:rPr>
        <w:t>50g</w:t>
      </w:r>
      <w:r w:rsidR="008A1CC4" w:rsidRPr="003248EF">
        <w:rPr>
          <w:szCs w:val="24"/>
          <w:lang w:val="pt-BR"/>
        </w:rPr>
        <w:t>/</w:t>
      </w:r>
      <w:r w:rsidRPr="003248EF">
        <w:rPr>
          <w:szCs w:val="24"/>
          <w:lang w:val="pt-BR"/>
        </w:rPr>
        <w:t>ha</w:t>
      </w:r>
      <w:r w:rsidR="00122F99" w:rsidRPr="003248EF">
        <w:rPr>
          <w:szCs w:val="24"/>
          <w:lang w:val="pt-BR"/>
        </w:rPr>
        <w:t>)</w:t>
      </w:r>
      <w:r w:rsidRPr="003248EF">
        <w:rPr>
          <w:szCs w:val="24"/>
          <w:lang w:val="pt-BR"/>
        </w:rPr>
        <w:t xml:space="preserve"> hoặc Imidacloprid</w:t>
      </w:r>
      <w:r w:rsidR="00656D94" w:rsidRPr="003248EF">
        <w:rPr>
          <w:szCs w:val="24"/>
          <w:lang w:val="pt-BR"/>
        </w:rPr>
        <w:t xml:space="preserve"> (Admitox</w:t>
      </w:r>
      <w:r w:rsidR="00FC7F29" w:rsidRPr="003248EF">
        <w:rPr>
          <w:szCs w:val="24"/>
          <w:lang w:val="pt-BR"/>
        </w:rPr>
        <w:t xml:space="preserve"> 100WP</w:t>
      </w:r>
      <w:r w:rsidR="00656D94" w:rsidRPr="003248EF">
        <w:rPr>
          <w:szCs w:val="24"/>
          <w:lang w:val="pt-BR"/>
        </w:rPr>
        <w:t>, Confidor</w:t>
      </w:r>
      <w:r w:rsidR="00FC7F29" w:rsidRPr="003248EF">
        <w:rPr>
          <w:szCs w:val="24"/>
          <w:lang w:val="pt-BR"/>
        </w:rPr>
        <w:t xml:space="preserve"> 200OD</w:t>
      </w:r>
      <w:r w:rsidR="00656D94" w:rsidRPr="003248EF">
        <w:rPr>
          <w:szCs w:val="24"/>
          <w:lang w:val="pt-BR"/>
        </w:rPr>
        <w:t>, Conphai</w:t>
      </w:r>
      <w:r w:rsidR="00FC7F29" w:rsidRPr="003248EF">
        <w:rPr>
          <w:szCs w:val="24"/>
          <w:lang w:val="pt-BR"/>
        </w:rPr>
        <w:t xml:space="preserve"> 10WP</w:t>
      </w:r>
      <w:r w:rsidR="00F208E0" w:rsidRPr="003248EF">
        <w:rPr>
          <w:szCs w:val="24"/>
          <w:lang w:val="pt-BR"/>
        </w:rPr>
        <w:t>, ...</w:t>
      </w:r>
      <w:r w:rsidR="00656D94" w:rsidRPr="003248EF">
        <w:rPr>
          <w:szCs w:val="24"/>
          <w:lang w:val="pt-BR"/>
        </w:rPr>
        <w:t>)</w:t>
      </w:r>
      <w:r w:rsidRPr="003248EF">
        <w:rPr>
          <w:szCs w:val="24"/>
          <w:lang w:val="pt-BR"/>
        </w:rPr>
        <w:t xml:space="preserve"> trên cây non (ít hơn 6 tháng tuổi sau khi trồng) và khi </w:t>
      </w:r>
      <w:r w:rsidR="00122F99" w:rsidRPr="003248EF">
        <w:rPr>
          <w:szCs w:val="24"/>
          <w:lang w:val="pt-BR"/>
        </w:rPr>
        <w:t>mật</w:t>
      </w:r>
      <w:r w:rsidRPr="003248EF">
        <w:rPr>
          <w:szCs w:val="24"/>
          <w:lang w:val="pt-BR"/>
        </w:rPr>
        <w:t xml:space="preserve"> số </w:t>
      </w:r>
      <w:r w:rsidR="00271046" w:rsidRPr="003248EF">
        <w:rPr>
          <w:szCs w:val="24"/>
          <w:lang w:val="pt-BR"/>
        </w:rPr>
        <w:t>bọ phấ</w:t>
      </w:r>
      <w:r w:rsidR="00317590" w:rsidRPr="003248EF">
        <w:rPr>
          <w:szCs w:val="24"/>
          <w:lang w:val="pt-BR"/>
        </w:rPr>
        <w:t>n</w:t>
      </w:r>
      <w:r w:rsidR="00122F99" w:rsidRPr="003248EF">
        <w:rPr>
          <w:szCs w:val="24"/>
          <w:lang w:val="pt-BR"/>
        </w:rPr>
        <w:t xml:space="preserve"> cao</w:t>
      </w:r>
      <w:r w:rsidR="00317590" w:rsidRPr="003248EF">
        <w:rPr>
          <w:szCs w:val="24"/>
          <w:lang w:val="pt-BR"/>
        </w:rPr>
        <w:t>.</w:t>
      </w:r>
    </w:p>
    <w:p w:rsidR="009D7D1C" w:rsidRDefault="009D7D1C" w:rsidP="003248EF">
      <w:pPr>
        <w:spacing w:line="360" w:lineRule="auto"/>
        <w:ind w:firstLine="720"/>
        <w:rPr>
          <w:szCs w:val="24"/>
          <w:lang w:val="pt-BR"/>
        </w:rPr>
      </w:pPr>
    </w:p>
    <w:p w:rsidR="009D7D1C" w:rsidRPr="003248EF" w:rsidRDefault="009D7D1C" w:rsidP="003248EF">
      <w:pPr>
        <w:spacing w:line="360" w:lineRule="auto"/>
        <w:ind w:firstLine="720"/>
        <w:rPr>
          <w:szCs w:val="24"/>
          <w:lang w:val="pt-BR"/>
        </w:rPr>
      </w:pPr>
    </w:p>
    <w:p w:rsidR="007C4EBF" w:rsidRPr="003248EF" w:rsidRDefault="007C4EBF" w:rsidP="003248EF">
      <w:pPr>
        <w:spacing w:line="360" w:lineRule="auto"/>
        <w:rPr>
          <w:b/>
          <w:szCs w:val="24"/>
          <w:lang w:bidi="en-US"/>
        </w:rPr>
      </w:pPr>
      <w:r w:rsidRPr="003248EF">
        <w:rPr>
          <w:szCs w:val="24"/>
          <w:lang w:val="pt-BR"/>
        </w:rPr>
        <w:lastRenderedPageBreak/>
        <w:tab/>
      </w:r>
      <w:r w:rsidRPr="003248EF">
        <w:rPr>
          <w:b/>
          <w:color w:val="0070C0"/>
          <w:szCs w:val="24"/>
        </w:rPr>
        <w:t>3. Rệp sáp</w:t>
      </w:r>
    </w:p>
    <w:p w:rsidR="007C4EBF" w:rsidRPr="003248EF" w:rsidRDefault="007C4EBF" w:rsidP="003248EF">
      <w:pPr>
        <w:spacing w:line="360" w:lineRule="auto"/>
        <w:ind w:firstLine="720"/>
        <w:rPr>
          <w:szCs w:val="24"/>
        </w:rPr>
      </w:pPr>
      <w:r w:rsidRPr="003248EF">
        <w:rPr>
          <w:szCs w:val="24"/>
        </w:rPr>
        <w:t xml:space="preserve">Có ít nhất 04 loài rệp sáp gây </w:t>
      </w:r>
      <w:r w:rsidR="00122F99" w:rsidRPr="003248EF">
        <w:rPr>
          <w:szCs w:val="24"/>
        </w:rPr>
        <w:t xml:space="preserve">hại </w:t>
      </w:r>
      <w:r w:rsidRPr="003248EF">
        <w:rPr>
          <w:szCs w:val="24"/>
        </w:rPr>
        <w:t>trên cây khoai mì ở Việt Nam tuy có hình dáng tương đối khác nhau song tập tính và cách gây hại lại giống nhau. Tại Việt Nam</w:t>
      </w:r>
      <w:r w:rsidR="004A7B34" w:rsidRPr="003248EF">
        <w:rPr>
          <w:szCs w:val="24"/>
        </w:rPr>
        <w:t>,</w:t>
      </w:r>
      <w:r w:rsidRPr="003248EF">
        <w:rPr>
          <w:szCs w:val="24"/>
        </w:rPr>
        <w:t xml:space="preserve"> rệp sáp bột hồng gây hại nặng nhấ</w:t>
      </w:r>
      <w:r w:rsidR="00317590" w:rsidRPr="003248EF">
        <w:rPr>
          <w:szCs w:val="24"/>
        </w:rPr>
        <w:t>t trên cây</w:t>
      </w:r>
      <w:r w:rsidRPr="003248EF">
        <w:rPr>
          <w:szCs w:val="24"/>
        </w:rPr>
        <w:t xml:space="preserve"> mì.</w:t>
      </w:r>
    </w:p>
    <w:p w:rsidR="006A27D0" w:rsidRPr="003248EF" w:rsidRDefault="006A27D0" w:rsidP="003248EF">
      <w:pPr>
        <w:spacing w:line="360" w:lineRule="auto"/>
        <w:ind w:firstLine="720"/>
        <w:rPr>
          <w:b/>
          <w:szCs w:val="24"/>
          <w:lang w:val="pt-BR"/>
        </w:rPr>
      </w:pPr>
      <w:r w:rsidRPr="003248EF">
        <w:rPr>
          <w:b/>
          <w:szCs w:val="24"/>
        </w:rPr>
        <w:t>Đặc điểm hình thái và sinh học</w:t>
      </w:r>
      <w:r w:rsidRPr="003248EF">
        <w:rPr>
          <w:b/>
          <w:szCs w:val="24"/>
          <w:lang w:val="pt-BR"/>
        </w:rPr>
        <w:t>:</w:t>
      </w:r>
    </w:p>
    <w:p w:rsidR="007C4EBF" w:rsidRPr="003248EF" w:rsidRDefault="007C4EBF" w:rsidP="003248EF">
      <w:pPr>
        <w:spacing w:line="360" w:lineRule="auto"/>
        <w:ind w:firstLine="720"/>
        <w:rPr>
          <w:szCs w:val="24"/>
        </w:rPr>
      </w:pPr>
      <w:r w:rsidRPr="003248EF">
        <w:rPr>
          <w:szCs w:val="24"/>
        </w:rPr>
        <w:t>Trứng hình ô-van thuôn dài, lúc mới đẻ màu trong hơi vàng, sau chuyển thành màu vàng nhạt. Trứng dài 0,3 - 0,75mm, rộng 0,15- 0,3 mm. Trứng đơn nằm trong các túi trứng bao phủ kín bằng lông mịn và nằm ở điểm cuối phía sau của trưởng thành cái.</w:t>
      </w:r>
    </w:p>
    <w:p w:rsidR="007C4EBF" w:rsidRPr="003248EF" w:rsidRDefault="007C4EBF" w:rsidP="003248EF">
      <w:pPr>
        <w:spacing w:line="360" w:lineRule="auto"/>
        <w:ind w:firstLine="720"/>
        <w:rPr>
          <w:szCs w:val="24"/>
        </w:rPr>
      </w:pPr>
    </w:p>
    <w:tbl>
      <w:tblPr>
        <w:tblW w:w="6912" w:type="dxa"/>
        <w:jc w:val="center"/>
        <w:tblLayout w:type="fixed"/>
        <w:tblLook w:val="04A0" w:firstRow="1" w:lastRow="0" w:firstColumn="1" w:lastColumn="0" w:noHBand="0" w:noVBand="1"/>
      </w:tblPr>
      <w:tblGrid>
        <w:gridCol w:w="3369"/>
        <w:gridCol w:w="3543"/>
      </w:tblGrid>
      <w:tr w:rsidR="008A0A01" w:rsidRPr="003248EF" w:rsidTr="006D2157">
        <w:trPr>
          <w:jc w:val="center"/>
        </w:trPr>
        <w:tc>
          <w:tcPr>
            <w:tcW w:w="3369" w:type="dxa"/>
            <w:hideMark/>
          </w:tcPr>
          <w:p w:rsidR="007C4EBF" w:rsidRPr="003248EF" w:rsidRDefault="007C4EBF" w:rsidP="003248EF">
            <w:pPr>
              <w:spacing w:line="360" w:lineRule="auto"/>
              <w:jc w:val="center"/>
              <w:rPr>
                <w:szCs w:val="24"/>
                <w:lang w:bidi="en-US"/>
              </w:rPr>
            </w:pPr>
            <w:r w:rsidRPr="003248EF">
              <w:rPr>
                <w:noProof/>
                <w:szCs w:val="24"/>
              </w:rPr>
              <w:drawing>
                <wp:inline distT="0" distB="0" distL="0" distR="0" wp14:anchorId="44F30D87" wp14:editId="3B5ACBC9">
                  <wp:extent cx="2038350" cy="14709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srcRect/>
                          <a:stretch>
                            <a:fillRect/>
                          </a:stretch>
                        </pic:blipFill>
                        <pic:spPr bwMode="auto">
                          <a:xfrm>
                            <a:off x="0" y="0"/>
                            <a:ext cx="2038350" cy="1470974"/>
                          </a:xfrm>
                          <a:prstGeom prst="rect">
                            <a:avLst/>
                          </a:prstGeom>
                          <a:noFill/>
                          <a:ln w="9525">
                            <a:noFill/>
                            <a:miter lim="800000"/>
                            <a:headEnd/>
                            <a:tailEnd/>
                          </a:ln>
                        </pic:spPr>
                      </pic:pic>
                    </a:graphicData>
                  </a:graphic>
                </wp:inline>
              </w:drawing>
            </w:r>
          </w:p>
        </w:tc>
        <w:tc>
          <w:tcPr>
            <w:tcW w:w="3543" w:type="dxa"/>
            <w:hideMark/>
          </w:tcPr>
          <w:p w:rsidR="007C4EBF" w:rsidRPr="003248EF" w:rsidRDefault="007C4EBF" w:rsidP="003248EF">
            <w:pPr>
              <w:spacing w:line="360" w:lineRule="auto"/>
              <w:jc w:val="center"/>
              <w:rPr>
                <w:szCs w:val="24"/>
                <w:lang w:bidi="en-US"/>
              </w:rPr>
            </w:pPr>
            <w:r w:rsidRPr="003248EF">
              <w:rPr>
                <w:noProof/>
                <w:szCs w:val="24"/>
              </w:rPr>
              <w:drawing>
                <wp:inline distT="0" distB="0" distL="0" distR="0" wp14:anchorId="2548AC65" wp14:editId="700A7861">
                  <wp:extent cx="1951187" cy="1466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a:stretch>
                            <a:fillRect/>
                          </a:stretch>
                        </pic:blipFill>
                        <pic:spPr bwMode="auto">
                          <a:xfrm>
                            <a:off x="0" y="0"/>
                            <a:ext cx="1951187" cy="1466850"/>
                          </a:xfrm>
                          <a:prstGeom prst="rect">
                            <a:avLst/>
                          </a:prstGeom>
                          <a:noFill/>
                          <a:ln w="9525">
                            <a:noFill/>
                            <a:miter lim="800000"/>
                            <a:headEnd/>
                            <a:tailEnd/>
                          </a:ln>
                        </pic:spPr>
                      </pic:pic>
                    </a:graphicData>
                  </a:graphic>
                </wp:inline>
              </w:drawing>
            </w:r>
          </w:p>
        </w:tc>
      </w:tr>
      <w:tr w:rsidR="006D2157" w:rsidRPr="003248EF" w:rsidTr="006D2157">
        <w:trPr>
          <w:jc w:val="center"/>
        </w:trPr>
        <w:tc>
          <w:tcPr>
            <w:tcW w:w="3369" w:type="dxa"/>
          </w:tcPr>
          <w:p w:rsidR="007C4EBF" w:rsidRPr="009D7D1C" w:rsidRDefault="000733C4" w:rsidP="009D7D1C">
            <w:pPr>
              <w:jc w:val="center"/>
              <w:rPr>
                <w:color w:val="FF0000"/>
                <w:szCs w:val="24"/>
                <w:lang w:bidi="en-US"/>
              </w:rPr>
            </w:pPr>
            <w:r w:rsidRPr="009D7D1C">
              <w:rPr>
                <w:color w:val="FF0000"/>
                <w:szCs w:val="24"/>
                <w:lang w:bidi="en-US"/>
              </w:rPr>
              <w:t>Rệp sáp bột hồng</w:t>
            </w:r>
          </w:p>
        </w:tc>
        <w:tc>
          <w:tcPr>
            <w:tcW w:w="3543" w:type="dxa"/>
          </w:tcPr>
          <w:p w:rsidR="007C4EBF" w:rsidRPr="009D7D1C" w:rsidRDefault="006D2157" w:rsidP="009D7D1C">
            <w:pPr>
              <w:jc w:val="center"/>
              <w:rPr>
                <w:color w:val="FF0000"/>
                <w:szCs w:val="24"/>
                <w:lang w:bidi="en-US"/>
              </w:rPr>
            </w:pPr>
            <w:r w:rsidRPr="009D7D1C">
              <w:rPr>
                <w:color w:val="FF0000"/>
                <w:szCs w:val="24"/>
                <w:lang w:bidi="en-US"/>
              </w:rPr>
              <w:t>Ngọn mì bị chùn do rệp sáp gây hại</w:t>
            </w:r>
          </w:p>
        </w:tc>
      </w:tr>
    </w:tbl>
    <w:p w:rsidR="007C4EBF" w:rsidRPr="003248EF" w:rsidRDefault="007C4EBF" w:rsidP="003248EF">
      <w:pPr>
        <w:spacing w:line="360" w:lineRule="auto"/>
        <w:ind w:firstLine="720"/>
        <w:rPr>
          <w:szCs w:val="24"/>
        </w:rPr>
      </w:pPr>
      <w:r w:rsidRPr="003248EF">
        <w:rPr>
          <w:szCs w:val="24"/>
        </w:rPr>
        <w:t>Rệp non hình ô-van, trải qua 3 tuổi, rệp tuổi 1 màu vàng nhạt có 6 đốt râu đầu, di chuyển nhanh nhẹn; các tuổi tiếp theo kích thước cơ thể tăng dần và khả năng di chuyển chậm dần. Rệp non đẫy sức dài 1,1 - 2,6 mm rộng 0,5 - 1,4 mm, râu đầu có 9 đốt.</w:t>
      </w:r>
    </w:p>
    <w:p w:rsidR="007C4EBF" w:rsidRPr="003248EF" w:rsidRDefault="007C4EBF" w:rsidP="003248EF">
      <w:pPr>
        <w:spacing w:line="360" w:lineRule="auto"/>
        <w:ind w:firstLine="720"/>
        <w:rPr>
          <w:szCs w:val="24"/>
        </w:rPr>
      </w:pPr>
      <w:r w:rsidRPr="003248EF">
        <w:rPr>
          <w:szCs w:val="24"/>
        </w:rPr>
        <w:lastRenderedPageBreak/>
        <w:t>Rệp trưởng thành cũng có dạng hình ô-van, màu hồng và bao phủ bởi lớp sáp bột màu trắng, mắt kép lồi, chân phát triển. Kích thước rệp trưởng thành dài 1,1- 2,6 mm, rộng 0,5 - 1,4 mm. Các đốt của cơ thể rệp sáp hồng rất rõ ràng. Xung quanh mép thân và phần cuối bụng mang các tua sáp trắng rất ngắn. Râu đầu thường có 9 đốt.</w:t>
      </w:r>
    </w:p>
    <w:p w:rsidR="007C4EBF" w:rsidRPr="003248EF" w:rsidRDefault="007C4EBF" w:rsidP="003248EF">
      <w:pPr>
        <w:spacing w:line="360" w:lineRule="auto"/>
        <w:ind w:firstLine="720"/>
        <w:rPr>
          <w:b/>
          <w:szCs w:val="24"/>
        </w:rPr>
      </w:pPr>
      <w:r w:rsidRPr="003248EF">
        <w:rPr>
          <w:b/>
          <w:szCs w:val="24"/>
        </w:rPr>
        <w:t>Tác hại</w:t>
      </w:r>
      <w:r w:rsidR="00876741" w:rsidRPr="003248EF">
        <w:rPr>
          <w:b/>
          <w:szCs w:val="24"/>
        </w:rPr>
        <w:t>:</w:t>
      </w:r>
    </w:p>
    <w:p w:rsidR="007C4EBF" w:rsidRPr="003248EF" w:rsidRDefault="007C4EBF" w:rsidP="003248EF">
      <w:pPr>
        <w:spacing w:line="360" w:lineRule="auto"/>
        <w:ind w:firstLine="720"/>
        <w:rPr>
          <w:szCs w:val="24"/>
        </w:rPr>
      </w:pPr>
      <w:r w:rsidRPr="003248EF">
        <w:rPr>
          <w:szCs w:val="24"/>
        </w:rPr>
        <w:t>Rệp sáp phát sinh và gây hại ngay dưới ngọn lá, nhất là nơi tiếp giáp giữa cuống lá với phiến hay thân, rệp gây hại bằng cách chích hút nhựa ở thân non, lá, cuống… gây hiện tượng chùn ngọ</w:t>
      </w:r>
      <w:r w:rsidR="00876741" w:rsidRPr="003248EF">
        <w:rPr>
          <w:szCs w:val="24"/>
        </w:rPr>
        <w:t xml:space="preserve">n, cây </w:t>
      </w:r>
      <w:r w:rsidRPr="003248EF">
        <w:rPr>
          <w:szCs w:val="24"/>
        </w:rPr>
        <w:t>sinh trưởng</w:t>
      </w:r>
      <w:r w:rsidR="00876741" w:rsidRPr="003248EF">
        <w:rPr>
          <w:szCs w:val="24"/>
        </w:rPr>
        <w:t xml:space="preserve"> chậm</w:t>
      </w:r>
      <w:r w:rsidRPr="003248EF">
        <w:rPr>
          <w:szCs w:val="24"/>
        </w:rPr>
        <w:t xml:space="preserve">, thân cong queo và cây lùn, nếu nhiễm nặng, cây bị héo khô, toàn bộ lá sẽ rụng. Bị nhiễm với mật độ cao, lá cây </w:t>
      </w:r>
      <w:r w:rsidR="00876741" w:rsidRPr="003248EF">
        <w:rPr>
          <w:szCs w:val="24"/>
        </w:rPr>
        <w:t xml:space="preserve">mì </w:t>
      </w:r>
      <w:r w:rsidRPr="003248EF">
        <w:rPr>
          <w:szCs w:val="24"/>
        </w:rPr>
        <w:t xml:space="preserve">khô giòn, có thể bị rụng toàn bộ lá, làm giảm năng suất củ </w:t>
      </w:r>
      <w:r w:rsidR="00876741" w:rsidRPr="003248EF">
        <w:rPr>
          <w:szCs w:val="24"/>
        </w:rPr>
        <w:t>mì</w:t>
      </w:r>
      <w:r w:rsidRPr="003248EF">
        <w:rPr>
          <w:szCs w:val="24"/>
        </w:rPr>
        <w:t xml:space="preserve"> tới trên 80%.</w:t>
      </w:r>
    </w:p>
    <w:tbl>
      <w:tblPr>
        <w:tblW w:w="0" w:type="auto"/>
        <w:jc w:val="center"/>
        <w:tblLook w:val="04A0" w:firstRow="1" w:lastRow="0" w:firstColumn="1" w:lastColumn="0" w:noHBand="0" w:noVBand="1"/>
      </w:tblPr>
      <w:tblGrid>
        <w:gridCol w:w="3446"/>
        <w:gridCol w:w="2878"/>
      </w:tblGrid>
      <w:tr w:rsidR="008A0A01" w:rsidRPr="003248EF" w:rsidTr="00321AC7">
        <w:trPr>
          <w:trHeight w:val="2741"/>
          <w:jc w:val="center"/>
        </w:trPr>
        <w:tc>
          <w:tcPr>
            <w:tcW w:w="3446" w:type="dxa"/>
            <w:hideMark/>
          </w:tcPr>
          <w:p w:rsidR="007C4EBF" w:rsidRDefault="007C4EBF" w:rsidP="003248EF">
            <w:pPr>
              <w:spacing w:line="360" w:lineRule="auto"/>
              <w:rPr>
                <w:szCs w:val="24"/>
                <w:lang w:bidi="en-US"/>
              </w:rPr>
            </w:pPr>
            <w:r w:rsidRPr="003248EF">
              <w:rPr>
                <w:noProof/>
                <w:szCs w:val="24"/>
              </w:rPr>
              <w:drawing>
                <wp:inline distT="0" distB="0" distL="0" distR="0" wp14:anchorId="2C651AB9" wp14:editId="3DBEEDF8">
                  <wp:extent cx="2012347" cy="1525979"/>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2012120" cy="1525807"/>
                          </a:xfrm>
                          <a:prstGeom prst="rect">
                            <a:avLst/>
                          </a:prstGeom>
                          <a:noFill/>
                          <a:ln w="9525">
                            <a:noFill/>
                            <a:miter lim="800000"/>
                            <a:headEnd/>
                            <a:tailEnd/>
                          </a:ln>
                        </pic:spPr>
                      </pic:pic>
                    </a:graphicData>
                  </a:graphic>
                </wp:inline>
              </w:drawing>
            </w:r>
          </w:p>
          <w:p w:rsidR="00321AC7" w:rsidRPr="003248EF" w:rsidRDefault="00321AC7" w:rsidP="00321AC7">
            <w:pPr>
              <w:spacing w:line="360" w:lineRule="auto"/>
              <w:jc w:val="center"/>
              <w:rPr>
                <w:szCs w:val="24"/>
                <w:lang w:bidi="en-US"/>
              </w:rPr>
            </w:pPr>
            <w:r w:rsidRPr="009D7D1C">
              <w:rPr>
                <w:color w:val="FF0000"/>
                <w:szCs w:val="24"/>
                <w:lang w:bidi="en-US"/>
              </w:rPr>
              <w:t>Ruộng mì bị rệp sáp gây hại</w:t>
            </w:r>
          </w:p>
        </w:tc>
        <w:tc>
          <w:tcPr>
            <w:tcW w:w="2878" w:type="dxa"/>
            <w:hideMark/>
          </w:tcPr>
          <w:p w:rsidR="00321AC7" w:rsidRDefault="007C4EBF" w:rsidP="003248EF">
            <w:pPr>
              <w:spacing w:line="360" w:lineRule="auto"/>
              <w:jc w:val="center"/>
              <w:rPr>
                <w:szCs w:val="24"/>
                <w:lang w:bidi="en-US"/>
              </w:rPr>
            </w:pPr>
            <w:r w:rsidRPr="003248EF">
              <w:rPr>
                <w:noProof/>
                <w:szCs w:val="24"/>
              </w:rPr>
              <w:drawing>
                <wp:inline distT="0" distB="0" distL="0" distR="0" wp14:anchorId="60BC16DD" wp14:editId="2AC5F8F9">
                  <wp:extent cx="1389413" cy="1534171"/>
                  <wp:effectExtent l="0" t="0" r="127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1388127" cy="1532751"/>
                          </a:xfrm>
                          <a:prstGeom prst="rect">
                            <a:avLst/>
                          </a:prstGeom>
                          <a:noFill/>
                          <a:ln w="9525">
                            <a:noFill/>
                            <a:miter lim="800000"/>
                            <a:headEnd/>
                            <a:tailEnd/>
                          </a:ln>
                        </pic:spPr>
                      </pic:pic>
                    </a:graphicData>
                  </a:graphic>
                </wp:inline>
              </w:drawing>
            </w:r>
          </w:p>
          <w:p w:rsidR="007C4EBF" w:rsidRPr="00321AC7" w:rsidRDefault="00321AC7" w:rsidP="00801E1F">
            <w:pPr>
              <w:jc w:val="center"/>
              <w:rPr>
                <w:szCs w:val="24"/>
                <w:lang w:bidi="en-US"/>
              </w:rPr>
            </w:pPr>
            <w:bookmarkStart w:id="0" w:name="_GoBack"/>
            <w:bookmarkEnd w:id="0"/>
            <w:r w:rsidRPr="009D7D1C">
              <w:rPr>
                <w:color w:val="FF0000"/>
                <w:szCs w:val="24"/>
                <w:lang w:bidi="en-US"/>
              </w:rPr>
              <w:t>Hom giống nhiễm rệp sáp</w:t>
            </w:r>
          </w:p>
        </w:tc>
      </w:tr>
    </w:tbl>
    <w:p w:rsidR="007C4EBF" w:rsidRPr="003248EF" w:rsidRDefault="007C4EBF" w:rsidP="003248EF">
      <w:pPr>
        <w:spacing w:line="360" w:lineRule="auto"/>
        <w:ind w:firstLine="720"/>
        <w:rPr>
          <w:szCs w:val="24"/>
        </w:rPr>
      </w:pPr>
      <w:r w:rsidRPr="003248EF">
        <w:rPr>
          <w:szCs w:val="24"/>
        </w:rPr>
        <w:t xml:space="preserve">Rệp sáp sống cộng sinh với một số loài kiến và sinh sản đơn tính nên phát triển mật số rất nhanh. Rệp lây lan nhanh qua nhiều đường: hom giống, phát tán theo gió, trôi theo nguồn nước, bám dính trên cơ thể động vật, người, công cụ và trên các phương tiện vận </w:t>
      </w:r>
      <w:r w:rsidRPr="003248EF">
        <w:rPr>
          <w:szCs w:val="24"/>
        </w:rPr>
        <w:lastRenderedPageBreak/>
        <w:t xml:space="preserve">chuyển… do cơ thể rệp được bao bọc trong một lớp </w:t>
      </w:r>
      <w:r w:rsidR="00876741" w:rsidRPr="003248EF">
        <w:rPr>
          <w:szCs w:val="24"/>
        </w:rPr>
        <w:t xml:space="preserve">bột </w:t>
      </w:r>
      <w:r w:rsidRPr="003248EF">
        <w:rPr>
          <w:szCs w:val="24"/>
        </w:rPr>
        <w:t>phấ</w:t>
      </w:r>
      <w:r w:rsidR="00876741" w:rsidRPr="003248EF">
        <w:rPr>
          <w:szCs w:val="24"/>
        </w:rPr>
        <w:t>n</w:t>
      </w:r>
      <w:r w:rsidRPr="003248EF">
        <w:rPr>
          <w:szCs w:val="24"/>
        </w:rPr>
        <w:t xml:space="preserve"> và thường đóng dầy đặc ở nơi kín như kẽ lá, mặt dưới lá nên việc phun thuốc thường có kết quả khá hạn chế.</w:t>
      </w:r>
    </w:p>
    <w:p w:rsidR="007C4EBF" w:rsidRPr="003248EF" w:rsidRDefault="007C4EBF" w:rsidP="003248EF">
      <w:pPr>
        <w:spacing w:line="360" w:lineRule="auto"/>
        <w:ind w:firstLine="720"/>
        <w:rPr>
          <w:b/>
          <w:szCs w:val="24"/>
        </w:rPr>
      </w:pPr>
      <w:r w:rsidRPr="003248EF">
        <w:rPr>
          <w:b/>
          <w:szCs w:val="24"/>
        </w:rPr>
        <w:t>Biện pháp phòng trừ:</w:t>
      </w:r>
    </w:p>
    <w:p w:rsidR="007C4EBF" w:rsidRPr="003248EF" w:rsidRDefault="00271046" w:rsidP="003248EF">
      <w:pPr>
        <w:spacing w:line="360" w:lineRule="auto"/>
        <w:ind w:firstLine="720"/>
        <w:rPr>
          <w:szCs w:val="24"/>
        </w:rPr>
      </w:pPr>
      <w:r w:rsidRPr="003248EF">
        <w:rPr>
          <w:szCs w:val="24"/>
        </w:rPr>
        <w:t>X</w:t>
      </w:r>
      <w:r w:rsidR="007C4EBF" w:rsidRPr="003248EF">
        <w:rPr>
          <w:szCs w:val="24"/>
        </w:rPr>
        <w:t xml:space="preserve">ử lý hom </w:t>
      </w:r>
      <w:r w:rsidR="00317590" w:rsidRPr="003248EF">
        <w:rPr>
          <w:szCs w:val="24"/>
        </w:rPr>
        <w:t xml:space="preserve">mì </w:t>
      </w:r>
      <w:r w:rsidR="007C4EBF" w:rsidRPr="003248EF">
        <w:rPr>
          <w:szCs w:val="24"/>
        </w:rPr>
        <w:t>giố</w:t>
      </w:r>
      <w:r w:rsidR="00876741" w:rsidRPr="003248EF">
        <w:rPr>
          <w:szCs w:val="24"/>
        </w:rPr>
        <w:t xml:space="preserve">ng </w:t>
      </w:r>
      <w:r w:rsidR="007C4EBF" w:rsidRPr="003248EF">
        <w:rPr>
          <w:szCs w:val="24"/>
        </w:rPr>
        <w:t xml:space="preserve">trước khi trồng bằng cách ngâm hom giống vào dung dịch </w:t>
      </w:r>
      <w:r w:rsidR="00795E9E" w:rsidRPr="003248EF">
        <w:rPr>
          <w:szCs w:val="24"/>
        </w:rPr>
        <w:t>T</w:t>
      </w:r>
      <w:r w:rsidR="007C4EBF" w:rsidRPr="003248EF">
        <w:rPr>
          <w:szCs w:val="24"/>
        </w:rPr>
        <w:t>hiamethoxam</w:t>
      </w:r>
      <w:r w:rsidR="00F208E0" w:rsidRPr="003248EF">
        <w:rPr>
          <w:szCs w:val="24"/>
        </w:rPr>
        <w:t xml:space="preserve"> </w:t>
      </w:r>
      <w:r w:rsidR="00F208E0" w:rsidRPr="003248EF">
        <w:rPr>
          <w:szCs w:val="24"/>
          <w:lang w:val="pt-BR"/>
        </w:rPr>
        <w:t>(Actara</w:t>
      </w:r>
      <w:r w:rsidR="00876741" w:rsidRPr="003248EF">
        <w:rPr>
          <w:szCs w:val="24"/>
          <w:lang w:val="pt-BR"/>
        </w:rPr>
        <w:t xml:space="preserve"> 25WG</w:t>
      </w:r>
      <w:r w:rsidR="00F208E0" w:rsidRPr="003248EF">
        <w:rPr>
          <w:szCs w:val="24"/>
          <w:lang w:val="pt-BR"/>
        </w:rPr>
        <w:t>, Thiamax</w:t>
      </w:r>
      <w:r w:rsidR="00876741" w:rsidRPr="003248EF">
        <w:rPr>
          <w:szCs w:val="24"/>
          <w:lang w:val="pt-BR"/>
        </w:rPr>
        <w:t xml:space="preserve"> 25WG</w:t>
      </w:r>
      <w:r w:rsidR="00F208E0" w:rsidRPr="003248EF">
        <w:rPr>
          <w:szCs w:val="24"/>
          <w:lang w:val="pt-BR"/>
        </w:rPr>
        <w:t>)</w:t>
      </w:r>
      <w:r w:rsidR="007C4EBF" w:rsidRPr="003248EF">
        <w:rPr>
          <w:szCs w:val="24"/>
        </w:rPr>
        <w:t xml:space="preserve">, </w:t>
      </w:r>
      <w:r w:rsidR="00795E9E" w:rsidRPr="003248EF">
        <w:rPr>
          <w:szCs w:val="24"/>
        </w:rPr>
        <w:t>D</w:t>
      </w:r>
      <w:r w:rsidR="007C4EBF" w:rsidRPr="003248EF">
        <w:rPr>
          <w:szCs w:val="24"/>
        </w:rPr>
        <w:t>inotefuran</w:t>
      </w:r>
      <w:r w:rsidR="00F208E0" w:rsidRPr="003248EF">
        <w:rPr>
          <w:szCs w:val="24"/>
        </w:rPr>
        <w:t xml:space="preserve"> (Oshin</w:t>
      </w:r>
      <w:r w:rsidR="00455303" w:rsidRPr="003248EF">
        <w:rPr>
          <w:szCs w:val="24"/>
        </w:rPr>
        <w:t xml:space="preserve"> 20WP</w:t>
      </w:r>
      <w:r w:rsidR="00F208E0" w:rsidRPr="003248EF">
        <w:rPr>
          <w:szCs w:val="24"/>
        </w:rPr>
        <w:t>, Cyo super</w:t>
      </w:r>
      <w:r w:rsidR="00455303" w:rsidRPr="003248EF">
        <w:rPr>
          <w:szCs w:val="24"/>
        </w:rPr>
        <w:t xml:space="preserve"> 200WP</w:t>
      </w:r>
      <w:r w:rsidR="00F208E0" w:rsidRPr="003248EF">
        <w:rPr>
          <w:szCs w:val="24"/>
        </w:rPr>
        <w:t>,…)</w:t>
      </w:r>
      <w:r w:rsidR="007C4EBF" w:rsidRPr="003248EF">
        <w:rPr>
          <w:szCs w:val="24"/>
        </w:rPr>
        <w:t xml:space="preserve">, </w:t>
      </w:r>
      <w:r w:rsidR="00795E9E" w:rsidRPr="003248EF">
        <w:rPr>
          <w:szCs w:val="24"/>
        </w:rPr>
        <w:t>I</w:t>
      </w:r>
      <w:r w:rsidR="007C4EBF" w:rsidRPr="003248EF">
        <w:rPr>
          <w:szCs w:val="24"/>
        </w:rPr>
        <w:t>midacloprid</w:t>
      </w:r>
      <w:r w:rsidR="00F208E0" w:rsidRPr="003248EF">
        <w:rPr>
          <w:szCs w:val="24"/>
        </w:rPr>
        <w:t xml:space="preserve"> </w:t>
      </w:r>
      <w:r w:rsidR="00F208E0" w:rsidRPr="003248EF">
        <w:rPr>
          <w:szCs w:val="24"/>
          <w:lang w:val="pt-BR"/>
        </w:rPr>
        <w:t>(</w:t>
      </w:r>
      <w:r w:rsidR="00455303" w:rsidRPr="003248EF">
        <w:rPr>
          <w:szCs w:val="24"/>
          <w:lang w:val="pt-BR"/>
        </w:rPr>
        <w:t>Admitox 100WP, Conphai 10WP,...</w:t>
      </w:r>
      <w:r w:rsidR="00F208E0" w:rsidRPr="003248EF">
        <w:rPr>
          <w:szCs w:val="24"/>
          <w:lang w:val="pt-BR"/>
        </w:rPr>
        <w:t>)</w:t>
      </w:r>
      <w:r w:rsidR="007C4EBF" w:rsidRPr="003248EF">
        <w:rPr>
          <w:szCs w:val="24"/>
        </w:rPr>
        <w:t>.</w:t>
      </w:r>
    </w:p>
    <w:p w:rsidR="007C4EBF" w:rsidRPr="003248EF" w:rsidRDefault="007C4EBF" w:rsidP="003248EF">
      <w:pPr>
        <w:spacing w:line="360" w:lineRule="auto"/>
        <w:ind w:firstLine="720"/>
        <w:rPr>
          <w:szCs w:val="24"/>
          <w:lang w:val="pt-BR"/>
        </w:rPr>
      </w:pPr>
      <w:r w:rsidRPr="003248EF">
        <w:rPr>
          <w:szCs w:val="24"/>
        </w:rPr>
        <w:t>Phát hiện sớm và sử dụng các hoạt chất sau để phòng trừ</w:t>
      </w:r>
      <w:r w:rsidR="00092811" w:rsidRPr="003248EF">
        <w:rPr>
          <w:szCs w:val="24"/>
        </w:rPr>
        <w:t xml:space="preserve"> rệp sáp</w:t>
      </w:r>
      <w:r w:rsidRPr="003248EF">
        <w:rPr>
          <w:szCs w:val="24"/>
        </w:rPr>
        <w:t>:</w:t>
      </w:r>
      <w:r w:rsidR="00317590" w:rsidRPr="003248EF">
        <w:rPr>
          <w:szCs w:val="24"/>
        </w:rPr>
        <w:t xml:space="preserve"> </w:t>
      </w:r>
      <w:r w:rsidR="00455303" w:rsidRPr="003248EF">
        <w:rPr>
          <w:szCs w:val="24"/>
        </w:rPr>
        <w:t xml:space="preserve">Thiamethoxam </w:t>
      </w:r>
      <w:r w:rsidR="00455303" w:rsidRPr="003248EF">
        <w:rPr>
          <w:szCs w:val="24"/>
          <w:lang w:val="pt-BR"/>
        </w:rPr>
        <w:t>(Actara 25WG, Thiamax 25WG, Vithoxam 350SC,...)</w:t>
      </w:r>
      <w:r w:rsidR="00455303" w:rsidRPr="003248EF">
        <w:rPr>
          <w:szCs w:val="24"/>
        </w:rPr>
        <w:t xml:space="preserve">, Dinotefuran (Oshin 20WP, Cyo super 200WP,…), Imidacloprid </w:t>
      </w:r>
      <w:r w:rsidR="00455303" w:rsidRPr="003248EF">
        <w:rPr>
          <w:szCs w:val="24"/>
          <w:lang w:val="pt-BR"/>
        </w:rPr>
        <w:t>(Admitox 100WP, Confidor 200OD, Conphai 10WP,...)</w:t>
      </w:r>
      <w:r w:rsidR="005506FA" w:rsidRPr="003248EF">
        <w:rPr>
          <w:szCs w:val="24"/>
          <w:lang w:val="pt-BR"/>
        </w:rPr>
        <w:t>.</w:t>
      </w:r>
    </w:p>
    <w:p w:rsidR="007C4EBF" w:rsidRPr="003248EF" w:rsidRDefault="007C4EBF" w:rsidP="003248EF">
      <w:pPr>
        <w:spacing w:line="360" w:lineRule="auto"/>
        <w:ind w:firstLine="720"/>
        <w:rPr>
          <w:b/>
          <w:color w:val="FF0000"/>
          <w:szCs w:val="24"/>
        </w:rPr>
      </w:pPr>
      <w:r w:rsidRPr="003248EF">
        <w:rPr>
          <w:b/>
          <w:color w:val="FF0000"/>
          <w:szCs w:val="24"/>
        </w:rPr>
        <w:t>II.BỆNH HẠ</w:t>
      </w:r>
      <w:r w:rsidR="00B306A3" w:rsidRPr="003248EF">
        <w:rPr>
          <w:b/>
          <w:color w:val="FF0000"/>
          <w:szCs w:val="24"/>
        </w:rPr>
        <w:t>I</w:t>
      </w:r>
      <w:r w:rsidRPr="003248EF">
        <w:rPr>
          <w:b/>
          <w:color w:val="FF0000"/>
          <w:szCs w:val="24"/>
        </w:rPr>
        <w:t>:</w:t>
      </w:r>
    </w:p>
    <w:p w:rsidR="007C4EBF" w:rsidRPr="003248EF" w:rsidRDefault="007C4EBF" w:rsidP="003248EF">
      <w:pPr>
        <w:spacing w:line="360" w:lineRule="auto"/>
        <w:rPr>
          <w:szCs w:val="24"/>
        </w:rPr>
      </w:pPr>
      <w:r w:rsidRPr="003248EF">
        <w:rPr>
          <w:szCs w:val="24"/>
        </w:rPr>
        <w:tab/>
        <w:t>Cây mì có nhiều bệnh hại nhưng mức độ phổ biến và tác hại thì không lớn lắm</w:t>
      </w:r>
      <w:r w:rsidR="00040F25" w:rsidRPr="003248EF">
        <w:rPr>
          <w:szCs w:val="24"/>
        </w:rPr>
        <w:t>,</w:t>
      </w:r>
      <w:r w:rsidRPr="003248EF">
        <w:rPr>
          <w:szCs w:val="24"/>
        </w:rPr>
        <w:t xml:space="preserve"> thậm chí nhiều vùng suốt cả vụ không cần phải quan tâm đến bệnh hại (kể cả sâu hạ</w:t>
      </w:r>
      <w:r w:rsidR="00040F25" w:rsidRPr="003248EF">
        <w:rPr>
          <w:szCs w:val="24"/>
        </w:rPr>
        <w:t>i)</w:t>
      </w:r>
      <w:r w:rsidRPr="003248EF">
        <w:rPr>
          <w:szCs w:val="24"/>
        </w:rPr>
        <w:t xml:space="preserve">. </w:t>
      </w:r>
      <w:r w:rsidR="00317590" w:rsidRPr="003248EF">
        <w:rPr>
          <w:szCs w:val="24"/>
        </w:rPr>
        <w:t>Tuy nhiên trong những năm gần đây do biến đổi khí hậu và trồng những giống mì cao sản nên xuất hiện nhiều loại dịch hại mới gây hại ảnh hưởng nghiêm trọng đến năng suất nên nông dân cần phải chú ý khi trồng mì.</w:t>
      </w:r>
    </w:p>
    <w:p w:rsidR="007C4EBF" w:rsidRPr="003248EF" w:rsidRDefault="007C4EBF" w:rsidP="003248EF">
      <w:pPr>
        <w:spacing w:line="360" w:lineRule="auto"/>
        <w:rPr>
          <w:b/>
          <w:color w:val="0070C0"/>
          <w:szCs w:val="24"/>
          <w:lang w:val="pt-BR"/>
        </w:rPr>
      </w:pPr>
      <w:r w:rsidRPr="003248EF">
        <w:rPr>
          <w:b/>
          <w:szCs w:val="24"/>
        </w:rPr>
        <w:tab/>
      </w:r>
      <w:r w:rsidRPr="003248EF">
        <w:rPr>
          <w:b/>
          <w:color w:val="0070C0"/>
          <w:szCs w:val="24"/>
          <w:lang w:val="pt-BR"/>
        </w:rPr>
        <w:t xml:space="preserve">1. Bệnh đốm nâu </w:t>
      </w:r>
    </w:p>
    <w:p w:rsidR="007C4EBF" w:rsidRPr="003248EF" w:rsidRDefault="00F208E0" w:rsidP="003248EF">
      <w:pPr>
        <w:spacing w:line="360" w:lineRule="auto"/>
        <w:ind w:firstLine="720"/>
        <w:rPr>
          <w:szCs w:val="24"/>
          <w:lang w:val="pt-BR"/>
        </w:rPr>
      </w:pPr>
      <w:r w:rsidRPr="003248EF">
        <w:rPr>
          <w:b/>
          <w:szCs w:val="24"/>
          <w:lang w:val="pt-BR"/>
        </w:rPr>
        <w:t>Nguyên nhân</w:t>
      </w:r>
      <w:r w:rsidR="007C4EBF" w:rsidRPr="003248EF">
        <w:rPr>
          <w:b/>
          <w:szCs w:val="24"/>
          <w:lang w:val="pt-BR"/>
        </w:rPr>
        <w:t>:</w:t>
      </w:r>
      <w:r w:rsidR="007C4EBF" w:rsidRPr="003248EF">
        <w:rPr>
          <w:szCs w:val="24"/>
          <w:lang w:val="pt-BR"/>
        </w:rPr>
        <w:t xml:space="preserve"> Do nấm </w:t>
      </w:r>
      <w:r w:rsidR="007C4EBF" w:rsidRPr="003248EF">
        <w:rPr>
          <w:i/>
          <w:szCs w:val="24"/>
          <w:lang w:val="pt-BR"/>
        </w:rPr>
        <w:t>Cercosphora heningssi</w:t>
      </w:r>
      <w:r w:rsidR="00E8226C" w:rsidRPr="003248EF">
        <w:rPr>
          <w:i/>
          <w:szCs w:val="24"/>
          <w:lang w:val="pt-BR"/>
        </w:rPr>
        <w:t xml:space="preserve"> </w:t>
      </w:r>
      <w:r w:rsidR="00E8226C" w:rsidRPr="003248EF">
        <w:rPr>
          <w:szCs w:val="24"/>
          <w:lang w:val="pt-BR"/>
        </w:rPr>
        <w:t>gây ra.</w:t>
      </w:r>
    </w:p>
    <w:p w:rsidR="007C4EBF" w:rsidRPr="003248EF" w:rsidRDefault="007C4EBF" w:rsidP="003248EF">
      <w:pPr>
        <w:spacing w:line="360" w:lineRule="auto"/>
        <w:ind w:firstLine="720"/>
        <w:rPr>
          <w:szCs w:val="24"/>
          <w:lang w:val="pt-BR"/>
        </w:rPr>
      </w:pPr>
      <w:r w:rsidRPr="003248EF">
        <w:rPr>
          <w:b/>
          <w:szCs w:val="24"/>
          <w:lang w:val="pt-BR"/>
        </w:rPr>
        <w:t>Triệu chứng:</w:t>
      </w:r>
      <w:r w:rsidRPr="003248EF">
        <w:rPr>
          <w:szCs w:val="24"/>
          <w:lang w:val="pt-BR"/>
        </w:rPr>
        <w:t xml:space="preserve"> </w:t>
      </w:r>
    </w:p>
    <w:p w:rsidR="007C4EBF" w:rsidRPr="003248EF" w:rsidRDefault="007C4EBF" w:rsidP="003248EF">
      <w:pPr>
        <w:spacing w:line="360" w:lineRule="auto"/>
        <w:ind w:firstLine="720"/>
        <w:rPr>
          <w:szCs w:val="24"/>
          <w:lang w:val="pt-BR"/>
        </w:rPr>
      </w:pPr>
      <w:r w:rsidRPr="003248EF">
        <w:rPr>
          <w:szCs w:val="24"/>
          <w:lang w:val="pt-BR"/>
        </w:rPr>
        <w:lastRenderedPageBreak/>
        <w:t>Nấm chủ yếu gây bệnh trên lá, vết bệnh hình tròn hoặc méo mó, từ 1-10mm. Lúc đầu có màu xanh tái, sau chuyển màu vàng,</w:t>
      </w:r>
      <w:r w:rsidR="00040F25" w:rsidRPr="003248EF">
        <w:rPr>
          <w:szCs w:val="24"/>
          <w:lang w:val="pt-BR"/>
        </w:rPr>
        <w:t xml:space="preserve"> </w:t>
      </w:r>
      <w:r w:rsidRPr="003248EF">
        <w:rPr>
          <w:szCs w:val="24"/>
          <w:lang w:val="pt-BR"/>
        </w:rPr>
        <w:t>giữa màu xám,</w:t>
      </w:r>
      <w:r w:rsidR="00040F25" w:rsidRPr="003248EF">
        <w:rPr>
          <w:szCs w:val="24"/>
          <w:lang w:val="pt-BR"/>
        </w:rPr>
        <w:t xml:space="preserve"> </w:t>
      </w:r>
      <w:r w:rsidRPr="003248EF">
        <w:rPr>
          <w:szCs w:val="24"/>
          <w:lang w:val="pt-BR"/>
        </w:rPr>
        <w:t xml:space="preserve">xung quanh viền nâu sẫm. Ở giữa vết bệnh đã già mọc lên những ổ nấm màu đen, đôi khi xếp thành các vòng đồng tâm. Lá bị bệnh nặng biến vàng và rụng, cây sinh trưởng kém, cá biệt có thể bị chết, năng suất </w:t>
      </w:r>
      <w:r w:rsidR="00040F25" w:rsidRPr="003248EF">
        <w:rPr>
          <w:szCs w:val="24"/>
          <w:lang w:val="pt-BR"/>
        </w:rPr>
        <w:t>giảm</w:t>
      </w:r>
      <w:r w:rsidRPr="003248EF">
        <w:rPr>
          <w:szCs w:val="24"/>
          <w:lang w:val="pt-BR"/>
        </w:rPr>
        <w:t xml:space="preserve"> 30%</w:t>
      </w:r>
      <w:r w:rsidR="00040F25" w:rsidRPr="003248EF">
        <w:rPr>
          <w:szCs w:val="24"/>
          <w:lang w:val="pt-BR"/>
        </w:rPr>
        <w:t>.</w:t>
      </w:r>
    </w:p>
    <w:p w:rsidR="007C4EBF" w:rsidRPr="003248EF" w:rsidRDefault="007C4EBF" w:rsidP="003248EF">
      <w:pPr>
        <w:spacing w:line="360" w:lineRule="auto"/>
        <w:ind w:firstLine="720"/>
        <w:rPr>
          <w:szCs w:val="24"/>
          <w:lang w:val="pt-BR"/>
        </w:rPr>
      </w:pPr>
      <w:r w:rsidRPr="003248EF">
        <w:rPr>
          <w:szCs w:val="24"/>
          <w:lang w:val="pt-BR"/>
        </w:rPr>
        <w:t>Bệnh phát triển trong mùa mưa và n</w:t>
      </w:r>
      <w:r w:rsidR="00317590" w:rsidRPr="003248EF">
        <w:rPr>
          <w:szCs w:val="24"/>
          <w:lang w:val="pt-BR"/>
        </w:rPr>
        <w:t>hiệt độ không khí cao trên 30</w:t>
      </w:r>
      <w:r w:rsidR="00317590" w:rsidRPr="003248EF">
        <w:rPr>
          <w:szCs w:val="24"/>
          <w:vertAlign w:val="superscript"/>
          <w:lang w:val="pt-BR"/>
        </w:rPr>
        <w:t>0</w:t>
      </w:r>
      <w:r w:rsidRPr="003248EF">
        <w:rPr>
          <w:szCs w:val="24"/>
          <w:lang w:val="pt-BR"/>
        </w:rPr>
        <w:t>C. Lá non dưới 15 ngày tuổi thường chưa bị bệnh, vết bệnh nhiều từ ngày 25 trở đi. Cây khoai mì non ít bệnh hơn cây già. Mức độ nhiễm bệnh khác nhau giữa các giống mì</w:t>
      </w:r>
      <w:r w:rsidR="00BB51CC" w:rsidRPr="003248EF">
        <w:rPr>
          <w:szCs w:val="24"/>
          <w:lang w:val="pt-BR"/>
        </w:rPr>
        <w:t>.</w:t>
      </w:r>
    </w:p>
    <w:tbl>
      <w:tblPr>
        <w:tblW w:w="0" w:type="auto"/>
        <w:jc w:val="center"/>
        <w:tblLook w:val="01E0" w:firstRow="1" w:lastRow="1" w:firstColumn="1" w:lastColumn="1" w:noHBand="0" w:noVBand="0"/>
      </w:tblPr>
      <w:tblGrid>
        <w:gridCol w:w="3227"/>
        <w:gridCol w:w="3141"/>
      </w:tblGrid>
      <w:tr w:rsidR="008A0A01" w:rsidRPr="003248EF" w:rsidTr="006D2157">
        <w:trPr>
          <w:jc w:val="center"/>
        </w:trPr>
        <w:tc>
          <w:tcPr>
            <w:tcW w:w="3227" w:type="dxa"/>
            <w:hideMark/>
          </w:tcPr>
          <w:p w:rsidR="007C4EBF" w:rsidRPr="003248EF" w:rsidRDefault="007C4EBF" w:rsidP="003248EF">
            <w:pPr>
              <w:spacing w:line="360" w:lineRule="auto"/>
              <w:rPr>
                <w:szCs w:val="24"/>
                <w:lang w:val="pt-BR"/>
              </w:rPr>
            </w:pPr>
            <w:r w:rsidRPr="003248EF">
              <w:rPr>
                <w:noProof/>
                <w:szCs w:val="24"/>
              </w:rPr>
              <w:drawing>
                <wp:inline distT="0" distB="0" distL="0" distR="0" wp14:anchorId="4E105491" wp14:editId="63891178">
                  <wp:extent cx="1905000" cy="136260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1909382" cy="1365738"/>
                          </a:xfrm>
                          <a:prstGeom prst="rect">
                            <a:avLst/>
                          </a:prstGeom>
                          <a:noFill/>
                          <a:ln w="9525">
                            <a:noFill/>
                            <a:miter lim="800000"/>
                            <a:headEnd/>
                            <a:tailEnd/>
                          </a:ln>
                        </pic:spPr>
                      </pic:pic>
                    </a:graphicData>
                  </a:graphic>
                </wp:inline>
              </w:drawing>
            </w:r>
          </w:p>
        </w:tc>
        <w:tc>
          <w:tcPr>
            <w:tcW w:w="3141" w:type="dxa"/>
            <w:hideMark/>
          </w:tcPr>
          <w:p w:rsidR="007C4EBF" w:rsidRPr="003248EF" w:rsidRDefault="007C4EBF" w:rsidP="003248EF">
            <w:pPr>
              <w:spacing w:line="360" w:lineRule="auto"/>
              <w:rPr>
                <w:szCs w:val="24"/>
                <w:lang w:val="pt-BR"/>
              </w:rPr>
            </w:pPr>
            <w:r w:rsidRPr="003248EF">
              <w:rPr>
                <w:b/>
                <w:noProof/>
                <w:szCs w:val="24"/>
              </w:rPr>
              <w:drawing>
                <wp:inline distT="0" distB="0" distL="0" distR="0" wp14:anchorId="1C701DC9" wp14:editId="14335ECC">
                  <wp:extent cx="1857375" cy="1364738"/>
                  <wp:effectExtent l="0" t="0" r="0" b="0"/>
                  <wp:docPr id="19" name="Picture 19" descr="DSC0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1541"/>
                          <pic:cNvPicPr>
                            <a:picLocks noChangeAspect="1" noChangeArrowheads="1"/>
                          </pic:cNvPicPr>
                        </pic:nvPicPr>
                        <pic:blipFill>
                          <a:blip r:embed="rId29" cstate="print"/>
                          <a:srcRect/>
                          <a:stretch>
                            <a:fillRect/>
                          </a:stretch>
                        </pic:blipFill>
                        <pic:spPr bwMode="auto">
                          <a:xfrm>
                            <a:off x="0" y="0"/>
                            <a:ext cx="1857375" cy="1364738"/>
                          </a:xfrm>
                          <a:prstGeom prst="rect">
                            <a:avLst/>
                          </a:prstGeom>
                          <a:noFill/>
                          <a:ln w="9525">
                            <a:noFill/>
                            <a:miter lim="800000"/>
                            <a:headEnd/>
                            <a:tailEnd/>
                          </a:ln>
                        </pic:spPr>
                      </pic:pic>
                    </a:graphicData>
                  </a:graphic>
                </wp:inline>
              </w:drawing>
            </w:r>
          </w:p>
        </w:tc>
      </w:tr>
      <w:tr w:rsidR="006D2157" w:rsidRPr="003248EF" w:rsidTr="006D2157">
        <w:trPr>
          <w:jc w:val="center"/>
        </w:trPr>
        <w:tc>
          <w:tcPr>
            <w:tcW w:w="6368" w:type="dxa"/>
            <w:gridSpan w:val="2"/>
          </w:tcPr>
          <w:p w:rsidR="006D2157" w:rsidRPr="003248EF" w:rsidRDefault="006D2157" w:rsidP="003248EF">
            <w:pPr>
              <w:spacing w:line="360" w:lineRule="auto"/>
              <w:jc w:val="center"/>
              <w:rPr>
                <w:szCs w:val="24"/>
                <w:lang w:val="pt-BR"/>
              </w:rPr>
            </w:pPr>
            <w:r w:rsidRPr="00321AC7">
              <w:rPr>
                <w:color w:val="FF0000"/>
                <w:szCs w:val="24"/>
                <w:lang w:val="pt-BR"/>
              </w:rPr>
              <w:t>Triệu chứng bệnh đốm nâu trên lá mì</w:t>
            </w:r>
          </w:p>
        </w:tc>
      </w:tr>
    </w:tbl>
    <w:p w:rsidR="008B5608" w:rsidRPr="003248EF" w:rsidRDefault="008B5608" w:rsidP="003248EF">
      <w:pPr>
        <w:spacing w:line="360" w:lineRule="auto"/>
        <w:ind w:firstLine="720"/>
        <w:rPr>
          <w:b/>
          <w:szCs w:val="24"/>
        </w:rPr>
      </w:pPr>
      <w:r w:rsidRPr="003248EF">
        <w:rPr>
          <w:b/>
          <w:szCs w:val="24"/>
        </w:rPr>
        <w:t>Biện pháp phòng trừ:</w:t>
      </w:r>
    </w:p>
    <w:p w:rsidR="007C4EBF" w:rsidRPr="003248EF" w:rsidRDefault="007C4EBF" w:rsidP="003248EF">
      <w:pPr>
        <w:spacing w:line="360" w:lineRule="auto"/>
        <w:ind w:firstLine="720"/>
        <w:rPr>
          <w:szCs w:val="24"/>
          <w:lang w:val="pt-BR"/>
        </w:rPr>
      </w:pPr>
      <w:r w:rsidRPr="003248EF">
        <w:rPr>
          <w:szCs w:val="24"/>
          <w:lang w:val="pt-BR"/>
        </w:rPr>
        <w:t>Thường thì cây mì bị bệnh này vào giai đoạn gần thu hoạch vì vậy ít gây thiệt hại lớn cho năng suất</w:t>
      </w:r>
      <w:r w:rsidR="00BB51CC" w:rsidRPr="003248EF">
        <w:rPr>
          <w:szCs w:val="24"/>
          <w:lang w:val="pt-BR"/>
        </w:rPr>
        <w:t>.</w:t>
      </w:r>
    </w:p>
    <w:p w:rsidR="007C4EBF" w:rsidRPr="003248EF" w:rsidRDefault="007C4EBF" w:rsidP="003248EF">
      <w:pPr>
        <w:spacing w:line="360" w:lineRule="auto"/>
        <w:ind w:firstLine="720"/>
        <w:rPr>
          <w:szCs w:val="24"/>
          <w:lang w:val="pt-BR"/>
        </w:rPr>
      </w:pPr>
      <w:r w:rsidRPr="003248EF">
        <w:rPr>
          <w:szCs w:val="24"/>
          <w:lang w:val="pt-BR"/>
        </w:rPr>
        <w:t>Tuy nhiên đối với một số giống mẫn cảm bệnh có thể xuất hiện sớm và gây thiệt  hại cho năng suất khoảng 20%. Vì vậy cần chú ý bệnh này vào đầu</w:t>
      </w:r>
      <w:r w:rsidR="00317590" w:rsidRPr="003248EF">
        <w:rPr>
          <w:szCs w:val="24"/>
          <w:lang w:val="pt-BR"/>
        </w:rPr>
        <w:t xml:space="preserve"> vụ</w:t>
      </w:r>
      <w:r w:rsidRPr="003248EF">
        <w:rPr>
          <w:szCs w:val="24"/>
          <w:lang w:val="pt-BR"/>
        </w:rPr>
        <w:t xml:space="preserve"> và gi</w:t>
      </w:r>
      <w:r w:rsidR="00271046" w:rsidRPr="003248EF">
        <w:rPr>
          <w:szCs w:val="24"/>
          <w:lang w:val="pt-BR"/>
        </w:rPr>
        <w:t>ữ</w:t>
      </w:r>
      <w:r w:rsidRPr="003248EF">
        <w:rPr>
          <w:szCs w:val="24"/>
          <w:lang w:val="pt-BR"/>
        </w:rPr>
        <w:t>a vụ</w:t>
      </w:r>
      <w:r w:rsidR="00BB51CC" w:rsidRPr="003248EF">
        <w:rPr>
          <w:szCs w:val="24"/>
          <w:lang w:val="pt-BR"/>
        </w:rPr>
        <w:t>.</w:t>
      </w:r>
    </w:p>
    <w:p w:rsidR="007C4EBF" w:rsidRPr="003248EF" w:rsidRDefault="007C4EBF" w:rsidP="003248EF">
      <w:pPr>
        <w:spacing w:line="360" w:lineRule="auto"/>
        <w:ind w:firstLine="720"/>
        <w:rPr>
          <w:szCs w:val="24"/>
          <w:lang w:val="pt-BR"/>
        </w:rPr>
      </w:pPr>
      <w:r w:rsidRPr="003248EF">
        <w:rPr>
          <w:szCs w:val="24"/>
          <w:lang w:val="pt-BR"/>
        </w:rPr>
        <w:lastRenderedPageBreak/>
        <w:t xml:space="preserve">Dùng các loại thuốc: </w:t>
      </w:r>
      <w:r w:rsidR="002C4F4C" w:rsidRPr="003248EF">
        <w:rPr>
          <w:szCs w:val="24"/>
          <w:lang w:val="pt-BR"/>
        </w:rPr>
        <w:t>Hexaconazole (</w:t>
      </w:r>
      <w:r w:rsidRPr="003248EF">
        <w:rPr>
          <w:szCs w:val="24"/>
          <w:lang w:val="pt-BR"/>
        </w:rPr>
        <w:t>Anvil</w:t>
      </w:r>
      <w:r w:rsidR="00BB51CC" w:rsidRPr="003248EF">
        <w:rPr>
          <w:szCs w:val="24"/>
          <w:lang w:val="pt-BR"/>
        </w:rPr>
        <w:t xml:space="preserve"> 5SC</w:t>
      </w:r>
      <w:r w:rsidR="002C4F4C" w:rsidRPr="003248EF">
        <w:rPr>
          <w:szCs w:val="24"/>
          <w:lang w:val="pt-BR"/>
        </w:rPr>
        <w:t>, Callihex</w:t>
      </w:r>
      <w:r w:rsidR="00BB51CC" w:rsidRPr="003248EF">
        <w:rPr>
          <w:szCs w:val="24"/>
          <w:lang w:val="pt-BR"/>
        </w:rPr>
        <w:t xml:space="preserve"> 5SC</w:t>
      </w:r>
      <w:r w:rsidR="002C4F4C" w:rsidRPr="003248EF">
        <w:rPr>
          <w:szCs w:val="24"/>
          <w:lang w:val="pt-BR"/>
        </w:rPr>
        <w:t>,...)</w:t>
      </w:r>
      <w:r w:rsidRPr="003248EF">
        <w:rPr>
          <w:szCs w:val="24"/>
          <w:lang w:val="pt-BR"/>
        </w:rPr>
        <w:t xml:space="preserve">, </w:t>
      </w:r>
      <w:r w:rsidR="002C4F4C" w:rsidRPr="003248EF">
        <w:rPr>
          <w:szCs w:val="24"/>
          <w:lang w:val="pt-BR"/>
        </w:rPr>
        <w:t>Propiconazole + Tebuconazole (</w:t>
      </w:r>
      <w:r w:rsidRPr="003248EF">
        <w:rPr>
          <w:szCs w:val="24"/>
          <w:lang w:val="pt-BR"/>
        </w:rPr>
        <w:t>Tepro super</w:t>
      </w:r>
      <w:r w:rsidR="00BB51CC" w:rsidRPr="003248EF">
        <w:rPr>
          <w:szCs w:val="24"/>
          <w:lang w:val="pt-BR"/>
        </w:rPr>
        <w:t xml:space="preserve"> 300EC</w:t>
      </w:r>
      <w:r w:rsidR="004C1EF4" w:rsidRPr="003248EF">
        <w:rPr>
          <w:szCs w:val="24"/>
          <w:lang w:val="pt-BR"/>
        </w:rPr>
        <w:t>, Tilgol super</w:t>
      </w:r>
      <w:r w:rsidR="00245FD7" w:rsidRPr="003248EF">
        <w:rPr>
          <w:szCs w:val="24"/>
          <w:lang w:val="pt-BR"/>
        </w:rPr>
        <w:t xml:space="preserve"> 300EC</w:t>
      </w:r>
      <w:r w:rsidR="004C1EF4" w:rsidRPr="003248EF">
        <w:rPr>
          <w:szCs w:val="24"/>
          <w:lang w:val="pt-BR"/>
        </w:rPr>
        <w:t>,...)</w:t>
      </w:r>
      <w:r w:rsidRPr="003248EF">
        <w:rPr>
          <w:szCs w:val="24"/>
          <w:lang w:val="pt-BR"/>
        </w:rPr>
        <w:t xml:space="preserve"> để</w:t>
      </w:r>
      <w:r w:rsidR="001A21A4" w:rsidRPr="003248EF">
        <w:rPr>
          <w:szCs w:val="24"/>
          <w:lang w:val="pt-BR"/>
        </w:rPr>
        <w:t xml:space="preserve"> phun</w:t>
      </w:r>
      <w:r w:rsidRPr="003248EF">
        <w:rPr>
          <w:szCs w:val="24"/>
          <w:lang w:val="pt-BR"/>
        </w:rPr>
        <w:t xml:space="preserve"> khi </w:t>
      </w:r>
      <w:r w:rsidR="00245FD7" w:rsidRPr="003248EF">
        <w:rPr>
          <w:szCs w:val="24"/>
          <w:lang w:val="pt-BR"/>
        </w:rPr>
        <w:t xml:space="preserve">bệnh chớm </w:t>
      </w:r>
      <w:r w:rsidRPr="003248EF">
        <w:rPr>
          <w:szCs w:val="24"/>
          <w:lang w:val="pt-BR"/>
        </w:rPr>
        <w:t>xuất hiện</w:t>
      </w:r>
      <w:r w:rsidR="004C1EF4" w:rsidRPr="003248EF">
        <w:rPr>
          <w:szCs w:val="24"/>
          <w:lang w:val="pt-BR"/>
        </w:rPr>
        <w:t>.</w:t>
      </w:r>
    </w:p>
    <w:p w:rsidR="007C4EBF" w:rsidRPr="003248EF" w:rsidRDefault="00FA358E" w:rsidP="003248EF">
      <w:pPr>
        <w:spacing w:line="360" w:lineRule="auto"/>
        <w:ind w:firstLine="720"/>
        <w:rPr>
          <w:b/>
          <w:szCs w:val="24"/>
          <w:lang w:val="pt-BR"/>
        </w:rPr>
      </w:pPr>
      <w:r w:rsidRPr="003248EF">
        <w:rPr>
          <w:b/>
          <w:color w:val="0070C0"/>
          <w:szCs w:val="24"/>
          <w:lang w:val="pt-BR"/>
        </w:rPr>
        <w:t>2.</w:t>
      </w:r>
      <w:r w:rsidR="007C4EBF" w:rsidRPr="003248EF">
        <w:rPr>
          <w:b/>
          <w:color w:val="0070C0"/>
          <w:szCs w:val="24"/>
          <w:lang w:val="pt-BR"/>
        </w:rPr>
        <w:t>Bệnh cháy lá vi khuẩn</w:t>
      </w:r>
      <w:r w:rsidR="007C4EBF" w:rsidRPr="003248EF">
        <w:rPr>
          <w:b/>
          <w:szCs w:val="24"/>
          <w:lang w:val="pt-BR"/>
        </w:rPr>
        <w:t xml:space="preserve"> </w:t>
      </w:r>
    </w:p>
    <w:p w:rsidR="007C4EBF" w:rsidRPr="003248EF" w:rsidRDefault="007C4EBF" w:rsidP="003248EF">
      <w:pPr>
        <w:spacing w:line="360" w:lineRule="auto"/>
        <w:ind w:firstLine="720"/>
        <w:rPr>
          <w:szCs w:val="24"/>
          <w:lang w:val="pt-BR"/>
        </w:rPr>
      </w:pPr>
      <w:r w:rsidRPr="003248EF">
        <w:rPr>
          <w:b/>
          <w:szCs w:val="24"/>
          <w:lang w:val="pt-BR"/>
        </w:rPr>
        <w:t>Nguyên nhân:</w:t>
      </w:r>
      <w:r w:rsidRPr="003248EF">
        <w:rPr>
          <w:szCs w:val="24"/>
          <w:lang w:val="pt-BR"/>
        </w:rPr>
        <w:t xml:space="preserve"> Do vi khuẩn </w:t>
      </w:r>
      <w:r w:rsidRPr="003248EF">
        <w:rPr>
          <w:bCs/>
          <w:i/>
          <w:szCs w:val="24"/>
          <w:lang w:val="pt-BR"/>
        </w:rPr>
        <w:t>Xanthomonas campestris pv.</w:t>
      </w:r>
      <w:r w:rsidRPr="003248EF">
        <w:rPr>
          <w:bCs/>
          <w:szCs w:val="24"/>
          <w:lang w:val="pt-BR"/>
        </w:rPr>
        <w:t xml:space="preserve"> </w:t>
      </w:r>
      <w:r w:rsidR="00E8226C" w:rsidRPr="003248EF">
        <w:rPr>
          <w:bCs/>
          <w:szCs w:val="24"/>
          <w:lang w:val="pt-BR"/>
        </w:rPr>
        <w:t>M</w:t>
      </w:r>
      <w:r w:rsidRPr="003248EF">
        <w:rPr>
          <w:bCs/>
          <w:szCs w:val="24"/>
          <w:lang w:val="pt-BR"/>
        </w:rPr>
        <w:t>anihotis</w:t>
      </w:r>
      <w:r w:rsidR="00E8226C" w:rsidRPr="003248EF">
        <w:rPr>
          <w:bCs/>
          <w:szCs w:val="24"/>
          <w:lang w:val="pt-BR"/>
        </w:rPr>
        <w:t xml:space="preserve"> gây ra.</w:t>
      </w:r>
    </w:p>
    <w:p w:rsidR="000119EC" w:rsidRPr="003248EF" w:rsidRDefault="000119EC" w:rsidP="003248EF">
      <w:pPr>
        <w:spacing w:line="360" w:lineRule="auto"/>
        <w:ind w:firstLine="720"/>
        <w:rPr>
          <w:b/>
          <w:szCs w:val="24"/>
          <w:lang w:val="pt-BR"/>
        </w:rPr>
      </w:pPr>
      <w:r w:rsidRPr="003248EF">
        <w:rPr>
          <w:b/>
          <w:szCs w:val="24"/>
          <w:lang w:val="pt-BR"/>
        </w:rPr>
        <w:t>Tr</w:t>
      </w:r>
      <w:r w:rsidR="00245FD7" w:rsidRPr="003248EF">
        <w:rPr>
          <w:b/>
          <w:szCs w:val="24"/>
          <w:lang w:val="pt-BR"/>
        </w:rPr>
        <w:t>iệu</w:t>
      </w:r>
      <w:r w:rsidRPr="003248EF">
        <w:rPr>
          <w:b/>
          <w:szCs w:val="24"/>
          <w:lang w:val="pt-BR"/>
        </w:rPr>
        <w:t xml:space="preserve"> chứng:</w:t>
      </w:r>
    </w:p>
    <w:p w:rsidR="000119EC" w:rsidRPr="003248EF" w:rsidRDefault="000119EC" w:rsidP="003248EF">
      <w:pPr>
        <w:spacing w:line="360" w:lineRule="auto"/>
        <w:ind w:firstLine="720"/>
        <w:rPr>
          <w:szCs w:val="24"/>
          <w:lang w:val="pt-BR"/>
        </w:rPr>
      </w:pPr>
      <w:r w:rsidRPr="003248EF">
        <w:rPr>
          <w:szCs w:val="24"/>
          <w:lang w:val="pt-BR"/>
        </w:rPr>
        <w:t>Vết bệnh trên phiến lá lúc đầu là những đốm nhỏ màu xanh xám, có góc cạnh. Về sau vết bệnh lớn dần lên, chuyển màu nâu, chung quanh có viền vàng, làm cháy 1 mảng lá, lá mềm nhũn rủ xuống.</w:t>
      </w:r>
    </w:p>
    <w:p w:rsidR="007C4EBF" w:rsidRPr="003248EF" w:rsidRDefault="000119EC" w:rsidP="003248EF">
      <w:pPr>
        <w:spacing w:line="360" w:lineRule="auto"/>
        <w:ind w:firstLine="720"/>
        <w:rPr>
          <w:szCs w:val="24"/>
          <w:lang w:val="pt-BR"/>
        </w:rPr>
      </w:pPr>
      <w:r w:rsidRPr="003248EF">
        <w:rPr>
          <w:szCs w:val="24"/>
          <w:lang w:val="pt-BR"/>
        </w:rPr>
        <w:t xml:space="preserve">Vi khuẩn có thể xâm nhập vào mạch </w:t>
      </w:r>
      <w:r w:rsidR="00245FD7" w:rsidRPr="003248EF">
        <w:rPr>
          <w:szCs w:val="24"/>
          <w:lang w:val="pt-BR"/>
        </w:rPr>
        <w:t>dẫn</w:t>
      </w:r>
      <w:r w:rsidRPr="003248EF">
        <w:rPr>
          <w:szCs w:val="24"/>
          <w:lang w:val="pt-BR"/>
        </w:rPr>
        <w:t xml:space="preserve"> tạo thành những vết xì mủ ở cuống lá và thân non. Vi khuẩn cũng có t</w:t>
      </w:r>
      <w:r w:rsidR="004C1EF4" w:rsidRPr="003248EF">
        <w:rPr>
          <w:szCs w:val="24"/>
          <w:lang w:val="pt-BR"/>
        </w:rPr>
        <w:t>hể phát triển trong toàn thân</w:t>
      </w:r>
      <w:r w:rsidRPr="003248EF">
        <w:rPr>
          <w:szCs w:val="24"/>
          <w:lang w:val="pt-BR"/>
        </w:rPr>
        <w:t>, tới cả rễ và củ. Cây bị nặng lá héo rủ, cành và có khi cả cây bị chết</w:t>
      </w:r>
      <w:r w:rsidR="00245FD7" w:rsidRPr="003248EF">
        <w:rPr>
          <w:szCs w:val="24"/>
          <w:lang w:val="pt-BR"/>
        </w:rPr>
        <w:t>.</w:t>
      </w:r>
    </w:p>
    <w:tbl>
      <w:tblPr>
        <w:tblW w:w="0" w:type="auto"/>
        <w:jc w:val="center"/>
        <w:tblLook w:val="01E0" w:firstRow="1" w:lastRow="1" w:firstColumn="1" w:lastColumn="1" w:noHBand="0" w:noVBand="0"/>
      </w:tblPr>
      <w:tblGrid>
        <w:gridCol w:w="3652"/>
        <w:gridCol w:w="2471"/>
      </w:tblGrid>
      <w:tr w:rsidR="008A0A01" w:rsidRPr="003248EF" w:rsidTr="006D2157">
        <w:trPr>
          <w:jc w:val="center"/>
        </w:trPr>
        <w:tc>
          <w:tcPr>
            <w:tcW w:w="3652" w:type="dxa"/>
            <w:hideMark/>
          </w:tcPr>
          <w:p w:rsidR="007C4EBF" w:rsidRPr="003248EF" w:rsidRDefault="007C4EBF" w:rsidP="003248EF">
            <w:pPr>
              <w:spacing w:line="360" w:lineRule="auto"/>
              <w:rPr>
                <w:szCs w:val="24"/>
                <w:lang w:val="pt-BR"/>
              </w:rPr>
            </w:pPr>
            <w:r w:rsidRPr="003248EF">
              <w:rPr>
                <w:noProof/>
                <w:szCs w:val="24"/>
              </w:rPr>
              <w:drawing>
                <wp:inline distT="0" distB="0" distL="0" distR="0" wp14:anchorId="5C4AE319" wp14:editId="3FF71F82">
                  <wp:extent cx="1933575" cy="1431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srcRect/>
                          <a:stretch>
                            <a:fillRect/>
                          </a:stretch>
                        </pic:blipFill>
                        <pic:spPr bwMode="auto">
                          <a:xfrm>
                            <a:off x="0" y="0"/>
                            <a:ext cx="1939065" cy="1435163"/>
                          </a:xfrm>
                          <a:prstGeom prst="rect">
                            <a:avLst/>
                          </a:prstGeom>
                          <a:noFill/>
                          <a:ln w="9525">
                            <a:noFill/>
                            <a:miter lim="800000"/>
                            <a:headEnd/>
                            <a:tailEnd/>
                          </a:ln>
                        </pic:spPr>
                      </pic:pic>
                    </a:graphicData>
                  </a:graphic>
                </wp:inline>
              </w:drawing>
            </w:r>
          </w:p>
        </w:tc>
        <w:tc>
          <w:tcPr>
            <w:tcW w:w="2471" w:type="dxa"/>
            <w:hideMark/>
          </w:tcPr>
          <w:p w:rsidR="007C4EBF" w:rsidRPr="003248EF" w:rsidRDefault="007C4EBF" w:rsidP="003248EF">
            <w:pPr>
              <w:spacing w:line="360" w:lineRule="auto"/>
              <w:rPr>
                <w:szCs w:val="24"/>
                <w:lang w:val="pt-BR"/>
              </w:rPr>
            </w:pPr>
            <w:r w:rsidRPr="003248EF">
              <w:rPr>
                <w:noProof/>
                <w:szCs w:val="24"/>
              </w:rPr>
              <w:drawing>
                <wp:inline distT="0" distB="0" distL="0" distR="0" wp14:anchorId="06808783" wp14:editId="0BDB526F">
                  <wp:extent cx="1289050" cy="1428750"/>
                  <wp:effectExtent l="0" t="0" r="0" b="0"/>
                  <wp:docPr id="21" name="Picture 21" descr="Description: http://iasvn.org/Images_upload/images/New%20Picture%20(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iasvn.org/Images_upload/images/New%20Picture%20(3)(27).png"/>
                          <pic:cNvPicPr>
                            <a:picLocks noChangeAspect="1" noChangeArrowheads="1"/>
                          </pic:cNvPicPr>
                        </pic:nvPicPr>
                        <pic:blipFill>
                          <a:blip r:embed="rId31"/>
                          <a:srcRect/>
                          <a:stretch>
                            <a:fillRect/>
                          </a:stretch>
                        </pic:blipFill>
                        <pic:spPr bwMode="auto">
                          <a:xfrm>
                            <a:off x="0" y="0"/>
                            <a:ext cx="1289050" cy="1428750"/>
                          </a:xfrm>
                          <a:prstGeom prst="rect">
                            <a:avLst/>
                          </a:prstGeom>
                          <a:noFill/>
                          <a:ln w="9525">
                            <a:noFill/>
                            <a:miter lim="800000"/>
                            <a:headEnd/>
                            <a:tailEnd/>
                          </a:ln>
                        </pic:spPr>
                      </pic:pic>
                    </a:graphicData>
                  </a:graphic>
                </wp:inline>
              </w:drawing>
            </w:r>
          </w:p>
        </w:tc>
      </w:tr>
      <w:tr w:rsidR="006D2157" w:rsidRPr="003248EF" w:rsidTr="006D2157">
        <w:trPr>
          <w:jc w:val="center"/>
        </w:trPr>
        <w:tc>
          <w:tcPr>
            <w:tcW w:w="6123" w:type="dxa"/>
            <w:gridSpan w:val="2"/>
          </w:tcPr>
          <w:p w:rsidR="006D2157" w:rsidRPr="003248EF" w:rsidRDefault="006D2157" w:rsidP="003248EF">
            <w:pPr>
              <w:spacing w:line="360" w:lineRule="auto"/>
              <w:jc w:val="center"/>
              <w:rPr>
                <w:szCs w:val="24"/>
                <w:lang w:val="pt-BR"/>
              </w:rPr>
            </w:pPr>
            <w:r w:rsidRPr="00321AC7">
              <w:rPr>
                <w:color w:val="FF0000"/>
                <w:szCs w:val="24"/>
                <w:lang w:val="pt-BR"/>
              </w:rPr>
              <w:t>Lá và cây mì bị bệnh cháy lá</w:t>
            </w:r>
          </w:p>
        </w:tc>
      </w:tr>
    </w:tbl>
    <w:p w:rsidR="00321AC7" w:rsidRDefault="007C4EBF" w:rsidP="003248EF">
      <w:pPr>
        <w:spacing w:line="360" w:lineRule="auto"/>
        <w:rPr>
          <w:szCs w:val="24"/>
          <w:lang w:val="pt-BR"/>
        </w:rPr>
      </w:pPr>
      <w:r w:rsidRPr="003248EF">
        <w:rPr>
          <w:szCs w:val="24"/>
          <w:lang w:val="pt-BR"/>
        </w:rPr>
        <w:tab/>
      </w:r>
    </w:p>
    <w:p w:rsidR="00321AC7" w:rsidRDefault="00321AC7" w:rsidP="003248EF">
      <w:pPr>
        <w:spacing w:line="360" w:lineRule="auto"/>
        <w:rPr>
          <w:szCs w:val="24"/>
          <w:lang w:val="pt-BR"/>
        </w:rPr>
      </w:pPr>
    </w:p>
    <w:p w:rsidR="007C4EBF" w:rsidRPr="003248EF" w:rsidRDefault="00820C55" w:rsidP="00321AC7">
      <w:pPr>
        <w:spacing w:line="360" w:lineRule="auto"/>
        <w:ind w:firstLine="720"/>
        <w:rPr>
          <w:szCs w:val="24"/>
          <w:lang w:val="pt-BR"/>
        </w:rPr>
      </w:pPr>
      <w:r w:rsidRPr="003248EF">
        <w:rPr>
          <w:b/>
          <w:szCs w:val="24"/>
          <w:lang w:val="en-GB"/>
        </w:rPr>
        <w:lastRenderedPageBreak/>
        <w:t>Cơ chế lan truyề</w:t>
      </w:r>
      <w:r>
        <w:rPr>
          <w:b/>
          <w:szCs w:val="24"/>
          <w:lang w:val="en-GB"/>
        </w:rPr>
        <w:t>n</w:t>
      </w:r>
      <w:r w:rsidR="00830004" w:rsidRPr="003248EF">
        <w:rPr>
          <w:b/>
          <w:szCs w:val="24"/>
          <w:lang w:val="pt-BR"/>
        </w:rPr>
        <w:t>:</w:t>
      </w:r>
    </w:p>
    <w:p w:rsidR="007C4EBF" w:rsidRPr="003248EF" w:rsidRDefault="007C4EBF" w:rsidP="003248EF">
      <w:pPr>
        <w:spacing w:line="360" w:lineRule="auto"/>
        <w:ind w:firstLine="720"/>
        <w:rPr>
          <w:b/>
          <w:szCs w:val="24"/>
          <w:lang w:val="pt-BR"/>
        </w:rPr>
      </w:pPr>
      <w:r w:rsidRPr="003248EF">
        <w:rPr>
          <w:szCs w:val="24"/>
          <w:lang w:val="pt-BR"/>
        </w:rPr>
        <w:t>Lan truyền qua các dụng cụ chăm sóc và các vết thương cơ giới, đặc biệt có thể lan truyền nhờ cào cào. Lan truyền qua giống</w:t>
      </w:r>
      <w:r w:rsidR="009D2CE2" w:rsidRPr="003248EF">
        <w:rPr>
          <w:b/>
          <w:szCs w:val="24"/>
          <w:lang w:val="pt-BR"/>
        </w:rPr>
        <w:t>.</w:t>
      </w:r>
    </w:p>
    <w:p w:rsidR="008B5608" w:rsidRPr="003248EF" w:rsidRDefault="008B5608" w:rsidP="003248EF">
      <w:pPr>
        <w:spacing w:line="360" w:lineRule="auto"/>
        <w:ind w:firstLine="720"/>
        <w:rPr>
          <w:b/>
          <w:szCs w:val="24"/>
        </w:rPr>
      </w:pPr>
      <w:r w:rsidRPr="003248EF">
        <w:rPr>
          <w:b/>
          <w:szCs w:val="24"/>
        </w:rPr>
        <w:t>Biện pháp phòng trừ:</w:t>
      </w:r>
    </w:p>
    <w:p w:rsidR="007C4EBF" w:rsidRPr="003248EF" w:rsidRDefault="007C4EBF" w:rsidP="003248EF">
      <w:pPr>
        <w:spacing w:line="360" w:lineRule="auto"/>
        <w:rPr>
          <w:szCs w:val="24"/>
          <w:lang w:val="pt-BR"/>
        </w:rPr>
      </w:pPr>
      <w:r w:rsidRPr="003248EF">
        <w:rPr>
          <w:szCs w:val="24"/>
          <w:lang w:val="pt-BR"/>
        </w:rPr>
        <w:tab/>
        <w:t>Dùng giống kháng bệnh</w:t>
      </w:r>
      <w:r w:rsidR="00AD429D" w:rsidRPr="003248EF">
        <w:rPr>
          <w:szCs w:val="24"/>
          <w:lang w:val="pt-BR"/>
        </w:rPr>
        <w:t>, k</w:t>
      </w:r>
      <w:r w:rsidRPr="003248EF">
        <w:rPr>
          <w:szCs w:val="24"/>
          <w:lang w:val="pt-BR"/>
        </w:rPr>
        <w:t>hông dùng giống nhiễm bệnh</w:t>
      </w:r>
      <w:r w:rsidR="00AD429D" w:rsidRPr="003248EF">
        <w:rPr>
          <w:szCs w:val="24"/>
          <w:lang w:val="pt-BR"/>
        </w:rPr>
        <w:t>.</w:t>
      </w:r>
    </w:p>
    <w:p w:rsidR="007C4EBF" w:rsidRPr="003248EF" w:rsidRDefault="007C4EBF" w:rsidP="003248EF">
      <w:pPr>
        <w:spacing w:line="360" w:lineRule="auto"/>
        <w:ind w:firstLine="720"/>
        <w:rPr>
          <w:szCs w:val="24"/>
          <w:lang w:val="pt-BR"/>
        </w:rPr>
      </w:pPr>
      <w:r w:rsidRPr="003248EF">
        <w:rPr>
          <w:szCs w:val="24"/>
          <w:lang w:val="pt-BR"/>
        </w:rPr>
        <w:t xml:space="preserve">Khi phát hiện </w:t>
      </w:r>
      <w:r w:rsidR="000D0A7B" w:rsidRPr="003248EF">
        <w:rPr>
          <w:szCs w:val="24"/>
          <w:lang w:val="pt-BR"/>
        </w:rPr>
        <w:t>b</w:t>
      </w:r>
      <w:r w:rsidRPr="003248EF">
        <w:rPr>
          <w:szCs w:val="24"/>
          <w:lang w:val="pt-BR"/>
        </w:rPr>
        <w:t xml:space="preserve">ệnh cần sử dụng các thuốc </w:t>
      </w:r>
      <w:r w:rsidR="00AC2982" w:rsidRPr="003248EF">
        <w:rPr>
          <w:szCs w:val="24"/>
          <w:lang w:val="pt-BR"/>
        </w:rPr>
        <w:t>như</w:t>
      </w:r>
      <w:r w:rsidRPr="003248EF">
        <w:rPr>
          <w:szCs w:val="24"/>
          <w:lang w:val="pt-BR"/>
        </w:rPr>
        <w:t xml:space="preserve">: </w:t>
      </w:r>
      <w:r w:rsidR="00AC2982" w:rsidRPr="003248EF">
        <w:rPr>
          <w:szCs w:val="24"/>
          <w:lang w:val="pt-BR"/>
        </w:rPr>
        <w:t>Cuprous oxide (</w:t>
      </w:r>
      <w:r w:rsidRPr="003248EF">
        <w:rPr>
          <w:szCs w:val="24"/>
          <w:lang w:val="pt-BR"/>
        </w:rPr>
        <w:t>Norshield</w:t>
      </w:r>
      <w:r w:rsidR="00AC2982" w:rsidRPr="003248EF">
        <w:rPr>
          <w:szCs w:val="24"/>
          <w:lang w:val="pt-BR"/>
        </w:rPr>
        <w:t xml:space="preserve"> 86.2WG, Onrush 86.2WG)</w:t>
      </w:r>
      <w:r w:rsidRPr="003248EF">
        <w:rPr>
          <w:szCs w:val="24"/>
          <w:lang w:val="pt-BR"/>
        </w:rPr>
        <w:t xml:space="preserve">, </w:t>
      </w:r>
      <w:r w:rsidR="00AC2982" w:rsidRPr="003248EF">
        <w:rPr>
          <w:szCs w:val="24"/>
          <w:lang w:val="pt-BR"/>
        </w:rPr>
        <w:t>Oxolinic acid (</w:t>
      </w:r>
      <w:r w:rsidRPr="003248EF">
        <w:rPr>
          <w:szCs w:val="24"/>
          <w:lang w:val="pt-BR"/>
        </w:rPr>
        <w:t>Starner</w:t>
      </w:r>
      <w:r w:rsidR="00AC2982" w:rsidRPr="003248EF">
        <w:rPr>
          <w:szCs w:val="24"/>
          <w:lang w:val="pt-BR"/>
        </w:rPr>
        <w:t xml:space="preserve"> 20WP, Oka 20WP)</w:t>
      </w:r>
      <w:r w:rsidRPr="003248EF">
        <w:rPr>
          <w:szCs w:val="24"/>
          <w:lang w:val="pt-BR"/>
        </w:rPr>
        <w:t xml:space="preserve">, </w:t>
      </w:r>
      <w:r w:rsidR="00F975D9" w:rsidRPr="003248EF">
        <w:rPr>
          <w:szCs w:val="24"/>
          <w:lang w:val="pt-BR"/>
        </w:rPr>
        <w:t xml:space="preserve">Quaternary Ammmonium (Physan 20SL), </w:t>
      </w:r>
      <w:r w:rsidR="00F975D9" w:rsidRPr="003248EF">
        <w:rPr>
          <w:i/>
          <w:szCs w:val="24"/>
          <w:lang w:val="pt-BR"/>
        </w:rPr>
        <w:t>Streptomyces lydicus</w:t>
      </w:r>
      <w:r w:rsidR="00F975D9" w:rsidRPr="003248EF">
        <w:rPr>
          <w:szCs w:val="24"/>
          <w:lang w:val="pt-BR"/>
        </w:rPr>
        <w:t xml:space="preserve"> (</w:t>
      </w:r>
      <w:r w:rsidRPr="003248EF">
        <w:rPr>
          <w:szCs w:val="24"/>
          <w:lang w:val="pt-BR"/>
        </w:rPr>
        <w:t xml:space="preserve">Actinovate </w:t>
      </w:r>
      <w:r w:rsidR="00F975D9" w:rsidRPr="003248EF">
        <w:rPr>
          <w:szCs w:val="24"/>
          <w:lang w:val="pt-BR"/>
        </w:rPr>
        <w:t>1SP).</w:t>
      </w:r>
    </w:p>
    <w:p w:rsidR="007C4EBF" w:rsidRPr="003248EF" w:rsidRDefault="00FA358E" w:rsidP="003248EF">
      <w:pPr>
        <w:spacing w:line="360" w:lineRule="auto"/>
        <w:ind w:firstLine="720"/>
        <w:rPr>
          <w:rFonts w:eastAsia="MS Mincho"/>
          <w:b/>
          <w:color w:val="0070C0"/>
          <w:szCs w:val="24"/>
          <w:lang w:val="pt-BR"/>
        </w:rPr>
      </w:pPr>
      <w:r w:rsidRPr="003248EF">
        <w:rPr>
          <w:rFonts w:eastAsia="MS Mincho"/>
          <w:b/>
          <w:color w:val="0070C0"/>
          <w:szCs w:val="24"/>
          <w:lang w:val="pt-BR"/>
        </w:rPr>
        <w:t>3.</w:t>
      </w:r>
      <w:r w:rsidR="007C4EBF" w:rsidRPr="003248EF">
        <w:rPr>
          <w:rFonts w:eastAsia="MS Mincho"/>
          <w:b/>
          <w:color w:val="0070C0"/>
          <w:szCs w:val="24"/>
          <w:lang w:val="pt-BR"/>
        </w:rPr>
        <w:t xml:space="preserve">Bệnh chổi rồng </w:t>
      </w:r>
    </w:p>
    <w:p w:rsidR="007C4EBF" w:rsidRPr="003248EF" w:rsidRDefault="007C4EBF" w:rsidP="003248EF">
      <w:pPr>
        <w:spacing w:line="360" w:lineRule="auto"/>
        <w:ind w:firstLine="720"/>
        <w:rPr>
          <w:rFonts w:eastAsia="MS Mincho"/>
          <w:szCs w:val="24"/>
          <w:lang w:val="pt-BR"/>
        </w:rPr>
      </w:pPr>
      <w:r w:rsidRPr="003248EF">
        <w:rPr>
          <w:rFonts w:eastAsia="MS Mincho"/>
          <w:b/>
          <w:szCs w:val="24"/>
          <w:lang w:val="pt-BR"/>
        </w:rPr>
        <w:t>Nguyên nhân:</w:t>
      </w:r>
      <w:r w:rsidR="00E8226C" w:rsidRPr="003248EF">
        <w:rPr>
          <w:rFonts w:eastAsia="MS Mincho"/>
          <w:szCs w:val="24"/>
          <w:lang w:val="pt-BR"/>
        </w:rPr>
        <w:t xml:space="preserve"> </w:t>
      </w:r>
      <w:r w:rsidRPr="003248EF">
        <w:rPr>
          <w:rFonts w:eastAsia="MS Mincho"/>
          <w:szCs w:val="24"/>
          <w:lang w:val="pt-BR"/>
        </w:rPr>
        <w:t xml:space="preserve">Do dịch khuẩn bào </w:t>
      </w:r>
      <w:r w:rsidRPr="003248EF">
        <w:rPr>
          <w:rFonts w:eastAsia="MS Mincho"/>
          <w:i/>
          <w:szCs w:val="24"/>
          <w:lang w:val="pt-BR"/>
        </w:rPr>
        <w:t>Phytoplasma</w:t>
      </w:r>
      <w:r w:rsidRPr="003248EF">
        <w:rPr>
          <w:rFonts w:eastAsia="MS Mincho"/>
          <w:szCs w:val="24"/>
          <w:lang w:val="pt-BR"/>
        </w:rPr>
        <w:t xml:space="preserve"> gây </w:t>
      </w:r>
      <w:r w:rsidR="00E8226C" w:rsidRPr="003248EF">
        <w:rPr>
          <w:rFonts w:eastAsia="MS Mincho"/>
          <w:szCs w:val="24"/>
          <w:lang w:val="pt-BR"/>
        </w:rPr>
        <w:t>ra.</w:t>
      </w:r>
    </w:p>
    <w:p w:rsidR="000119EC" w:rsidRPr="003248EF" w:rsidRDefault="000119EC" w:rsidP="003248EF">
      <w:pPr>
        <w:spacing w:line="360" w:lineRule="auto"/>
        <w:ind w:firstLine="720"/>
        <w:rPr>
          <w:rFonts w:eastAsia="MS Mincho"/>
          <w:szCs w:val="24"/>
        </w:rPr>
      </w:pPr>
      <w:r w:rsidRPr="003248EF">
        <w:rPr>
          <w:rFonts w:eastAsia="MS Mincho"/>
          <w:b/>
          <w:szCs w:val="24"/>
        </w:rPr>
        <w:t>Môi giới truyền bệnh:</w:t>
      </w:r>
      <w:r w:rsidR="00321AC7">
        <w:rPr>
          <w:rFonts w:eastAsia="MS Mincho"/>
          <w:b/>
          <w:szCs w:val="24"/>
        </w:rPr>
        <w:t xml:space="preserve"> </w:t>
      </w:r>
      <w:r w:rsidRPr="003248EF">
        <w:rPr>
          <w:rFonts w:eastAsia="MS Mincho"/>
          <w:szCs w:val="24"/>
        </w:rPr>
        <w:t>Chưa xác định rõ có thể do các nhóm chích hút như:</w:t>
      </w:r>
    </w:p>
    <w:p w:rsidR="000119EC" w:rsidRPr="003248EF" w:rsidRDefault="000119EC" w:rsidP="003248EF">
      <w:pPr>
        <w:spacing w:line="360" w:lineRule="auto"/>
        <w:ind w:firstLine="720"/>
        <w:rPr>
          <w:rFonts w:eastAsia="MS Mincho"/>
          <w:szCs w:val="24"/>
        </w:rPr>
      </w:pPr>
      <w:r w:rsidRPr="003248EF">
        <w:rPr>
          <w:rFonts w:eastAsia="MS Mincho"/>
          <w:szCs w:val="24"/>
        </w:rPr>
        <w:t xml:space="preserve">  +</w:t>
      </w:r>
      <w:r w:rsidR="004069E4" w:rsidRPr="003248EF">
        <w:rPr>
          <w:rFonts w:eastAsia="MS Mincho"/>
          <w:szCs w:val="24"/>
        </w:rPr>
        <w:t xml:space="preserve"> </w:t>
      </w:r>
      <w:r w:rsidR="00F975D9" w:rsidRPr="003248EF">
        <w:rPr>
          <w:rFonts w:eastAsia="MS Mincho"/>
          <w:szCs w:val="24"/>
        </w:rPr>
        <w:t>Cicadellidea - Leaf- hopper/</w:t>
      </w:r>
      <w:r w:rsidRPr="003248EF">
        <w:rPr>
          <w:rFonts w:eastAsia="MS Mincho"/>
          <w:szCs w:val="24"/>
        </w:rPr>
        <w:t xml:space="preserve">rầy lá </w:t>
      </w:r>
    </w:p>
    <w:p w:rsidR="000119EC" w:rsidRPr="003248EF" w:rsidRDefault="000119EC" w:rsidP="003248EF">
      <w:pPr>
        <w:spacing w:line="360" w:lineRule="auto"/>
        <w:rPr>
          <w:rFonts w:eastAsia="MS Mincho"/>
          <w:szCs w:val="24"/>
        </w:rPr>
      </w:pPr>
      <w:r w:rsidRPr="003248EF">
        <w:rPr>
          <w:rFonts w:eastAsia="MS Mincho"/>
          <w:szCs w:val="24"/>
        </w:rPr>
        <w:t xml:space="preserve"> </w:t>
      </w:r>
      <w:r w:rsidRPr="003248EF">
        <w:rPr>
          <w:rFonts w:eastAsia="MS Mincho"/>
          <w:szCs w:val="24"/>
        </w:rPr>
        <w:tab/>
        <w:t xml:space="preserve">  +</w:t>
      </w:r>
      <w:r w:rsidR="004069E4" w:rsidRPr="003248EF">
        <w:rPr>
          <w:rFonts w:eastAsia="MS Mincho"/>
          <w:szCs w:val="24"/>
        </w:rPr>
        <w:t xml:space="preserve"> </w:t>
      </w:r>
      <w:r w:rsidR="00F975D9" w:rsidRPr="003248EF">
        <w:rPr>
          <w:rFonts w:eastAsia="MS Mincho"/>
          <w:szCs w:val="24"/>
        </w:rPr>
        <w:t>Fulgoridea - Plant- hopper/</w:t>
      </w:r>
      <w:r w:rsidRPr="003248EF">
        <w:rPr>
          <w:rFonts w:eastAsia="MS Mincho"/>
          <w:szCs w:val="24"/>
        </w:rPr>
        <w:t xml:space="preserve">rầy thân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tblGrid>
      <w:tr w:rsidR="008A0A01" w:rsidRPr="003248EF" w:rsidTr="006D2157">
        <w:trPr>
          <w:jc w:val="center"/>
        </w:trPr>
        <w:tc>
          <w:tcPr>
            <w:tcW w:w="5495" w:type="dxa"/>
          </w:tcPr>
          <w:p w:rsidR="000119EC" w:rsidRPr="003248EF" w:rsidRDefault="000119EC" w:rsidP="003248EF">
            <w:pPr>
              <w:spacing w:line="360" w:lineRule="auto"/>
              <w:rPr>
                <w:rFonts w:eastAsia="MS Mincho"/>
                <w:szCs w:val="24"/>
                <w:lang w:val="pt-BR"/>
              </w:rPr>
            </w:pPr>
            <w:r w:rsidRPr="003248EF">
              <w:rPr>
                <w:rFonts w:eastAsia="MS Mincho"/>
                <w:noProof/>
                <w:szCs w:val="24"/>
              </w:rPr>
              <w:drawing>
                <wp:inline distT="0" distB="0" distL="0" distR="0" wp14:anchorId="1A17F1DB" wp14:editId="23A62BA9">
                  <wp:extent cx="3279775" cy="16884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9775" cy="1688465"/>
                          </a:xfrm>
                          <a:prstGeom prst="rect">
                            <a:avLst/>
                          </a:prstGeom>
                          <a:noFill/>
                        </pic:spPr>
                      </pic:pic>
                    </a:graphicData>
                  </a:graphic>
                </wp:inline>
              </w:drawing>
            </w:r>
          </w:p>
        </w:tc>
      </w:tr>
      <w:tr w:rsidR="006D2157" w:rsidRPr="003248EF" w:rsidTr="006D2157">
        <w:trPr>
          <w:jc w:val="center"/>
        </w:trPr>
        <w:tc>
          <w:tcPr>
            <w:tcW w:w="5495" w:type="dxa"/>
          </w:tcPr>
          <w:p w:rsidR="000119EC" w:rsidRPr="00321AC7" w:rsidRDefault="00F975D9" w:rsidP="003248EF">
            <w:pPr>
              <w:spacing w:line="360" w:lineRule="auto"/>
              <w:jc w:val="center"/>
              <w:rPr>
                <w:rFonts w:eastAsia="MS Mincho"/>
                <w:szCs w:val="24"/>
                <w:lang w:val="pt-BR"/>
              </w:rPr>
            </w:pPr>
            <w:r w:rsidRPr="00321AC7">
              <w:rPr>
                <w:rFonts w:eastAsia="MS Mincho"/>
                <w:color w:val="FF0000"/>
                <w:szCs w:val="24"/>
                <w:lang w:val="pt-BR"/>
              </w:rPr>
              <w:t>Triệu chứng bệnh chổi rồng</w:t>
            </w:r>
          </w:p>
        </w:tc>
      </w:tr>
    </w:tbl>
    <w:p w:rsidR="007C4EBF" w:rsidRPr="003248EF" w:rsidRDefault="007C4EBF" w:rsidP="003248EF">
      <w:pPr>
        <w:spacing w:line="360" w:lineRule="auto"/>
        <w:ind w:firstLine="720"/>
        <w:rPr>
          <w:rFonts w:eastAsia="MS Mincho"/>
          <w:b/>
          <w:szCs w:val="24"/>
        </w:rPr>
      </w:pPr>
      <w:r w:rsidRPr="003248EF">
        <w:rPr>
          <w:rFonts w:eastAsia="MS Mincho"/>
          <w:b/>
          <w:szCs w:val="24"/>
        </w:rPr>
        <w:lastRenderedPageBreak/>
        <w:t>Triệu chứng và tác hại</w:t>
      </w:r>
      <w:r w:rsidR="007F25F2" w:rsidRPr="003248EF">
        <w:rPr>
          <w:rFonts w:eastAsia="MS Mincho"/>
          <w:b/>
          <w:szCs w:val="24"/>
        </w:rPr>
        <w:t>:</w:t>
      </w:r>
    </w:p>
    <w:p w:rsidR="007C4EBF" w:rsidRPr="003248EF" w:rsidRDefault="007C4EBF" w:rsidP="003248EF">
      <w:pPr>
        <w:spacing w:line="360" w:lineRule="auto"/>
        <w:ind w:firstLine="720"/>
        <w:rPr>
          <w:rFonts w:eastAsia="MS Mincho"/>
          <w:szCs w:val="24"/>
        </w:rPr>
      </w:pPr>
      <w:r w:rsidRPr="003248EF">
        <w:rPr>
          <w:rFonts w:eastAsia="MS Mincho"/>
          <w:szCs w:val="24"/>
        </w:rPr>
        <w:t xml:space="preserve">- Cây bị bệnh nặng có nhiều chồi và ngọn bị chết khô. </w:t>
      </w:r>
    </w:p>
    <w:p w:rsidR="007C4EBF" w:rsidRPr="003248EF" w:rsidRDefault="007C4EBF" w:rsidP="003248EF">
      <w:pPr>
        <w:spacing w:line="360" w:lineRule="auto"/>
        <w:ind w:firstLine="720"/>
        <w:rPr>
          <w:rFonts w:eastAsia="MS Mincho"/>
          <w:szCs w:val="24"/>
        </w:rPr>
      </w:pPr>
      <w:r w:rsidRPr="003248EF">
        <w:rPr>
          <w:rFonts w:eastAsia="MS Mincho"/>
          <w:szCs w:val="24"/>
        </w:rPr>
        <w:t>- Lá cây bị bệnh nhỏ lại và thô cứng, các đốt thân sít lại với nhau</w:t>
      </w:r>
      <w:r w:rsidR="004069E4" w:rsidRPr="003248EF">
        <w:rPr>
          <w:rFonts w:eastAsia="MS Mincho"/>
          <w:szCs w:val="24"/>
        </w:rPr>
        <w:t>.</w:t>
      </w:r>
      <w:r w:rsidRPr="003248EF">
        <w:rPr>
          <w:rFonts w:eastAsia="MS Mincho"/>
          <w:szCs w:val="24"/>
        </w:rPr>
        <w:t xml:space="preserve"> </w:t>
      </w:r>
    </w:p>
    <w:p w:rsidR="007C4EBF" w:rsidRPr="003248EF" w:rsidRDefault="007C4EBF" w:rsidP="003248EF">
      <w:pPr>
        <w:spacing w:line="360" w:lineRule="auto"/>
        <w:ind w:firstLine="720"/>
        <w:rPr>
          <w:rFonts w:eastAsia="MS Mincho"/>
          <w:szCs w:val="24"/>
        </w:rPr>
      </w:pPr>
      <w:r w:rsidRPr="003248EF">
        <w:rPr>
          <w:rFonts w:eastAsia="MS Mincho"/>
          <w:szCs w:val="24"/>
        </w:rPr>
        <w:t>Cây bị nặng thì lá nhỏ và thô cứng, các đốt thân ngắn lại, trên thân và củ phần tiếp giáp với vỏ chuyển màu thâm đen, chồi bị chết khô. Cây mì bị bệnh sớm thường không cho thu hoạch, cây bị bệnh muộn thường giảm 10-20% năng suất và giảm 20-30% hàm lượng tinh bột.</w:t>
      </w:r>
    </w:p>
    <w:p w:rsidR="00830004" w:rsidRPr="003248EF" w:rsidRDefault="00820C55" w:rsidP="003248EF">
      <w:pPr>
        <w:spacing w:line="360" w:lineRule="auto"/>
        <w:ind w:firstLine="720"/>
        <w:rPr>
          <w:szCs w:val="24"/>
          <w:lang w:val="pt-BR"/>
        </w:rPr>
      </w:pPr>
      <w:r w:rsidRPr="003248EF">
        <w:rPr>
          <w:b/>
          <w:szCs w:val="24"/>
          <w:lang w:val="en-GB"/>
        </w:rPr>
        <w:t>Cơ chế lan truyề</w:t>
      </w:r>
      <w:r>
        <w:rPr>
          <w:b/>
          <w:szCs w:val="24"/>
          <w:lang w:val="en-GB"/>
        </w:rPr>
        <w:t>n</w:t>
      </w:r>
      <w:r w:rsidR="00830004" w:rsidRPr="003248EF">
        <w:rPr>
          <w:b/>
          <w:szCs w:val="24"/>
          <w:lang w:val="pt-BR"/>
        </w:rPr>
        <w:t>:</w:t>
      </w:r>
    </w:p>
    <w:p w:rsidR="007C4EBF" w:rsidRPr="003248EF" w:rsidRDefault="007C4EBF" w:rsidP="003248EF">
      <w:pPr>
        <w:spacing w:line="360" w:lineRule="auto"/>
        <w:ind w:firstLine="720"/>
        <w:rPr>
          <w:rFonts w:eastAsia="MS Mincho"/>
          <w:szCs w:val="24"/>
        </w:rPr>
      </w:pPr>
      <w:r w:rsidRPr="003248EF">
        <w:rPr>
          <w:rFonts w:eastAsia="MS Mincho"/>
          <w:szCs w:val="24"/>
        </w:rPr>
        <w:t xml:space="preserve">- Qua hom giống </w:t>
      </w:r>
    </w:p>
    <w:p w:rsidR="007C4EBF" w:rsidRPr="003248EF" w:rsidRDefault="007C4EBF" w:rsidP="003248EF">
      <w:pPr>
        <w:spacing w:line="360" w:lineRule="auto"/>
        <w:ind w:firstLine="720"/>
        <w:rPr>
          <w:rFonts w:eastAsia="MS Mincho"/>
          <w:szCs w:val="24"/>
        </w:rPr>
      </w:pPr>
      <w:r w:rsidRPr="003248EF">
        <w:rPr>
          <w:rFonts w:eastAsia="MS Mincho"/>
          <w:szCs w:val="24"/>
        </w:rPr>
        <w:t>- Côn trùng môi giớ</w:t>
      </w:r>
      <w:r w:rsidR="004069E4" w:rsidRPr="003248EF">
        <w:rPr>
          <w:rFonts w:eastAsia="MS Mincho"/>
          <w:szCs w:val="24"/>
        </w:rPr>
        <w:t>i</w:t>
      </w:r>
      <w:r w:rsidRPr="003248EF">
        <w:rPr>
          <w:rFonts w:eastAsia="MS Mincho"/>
          <w:szCs w:val="24"/>
        </w:rPr>
        <w:t xml:space="preserve"> </w:t>
      </w:r>
    </w:p>
    <w:p w:rsidR="007C4EBF" w:rsidRPr="003248EF" w:rsidRDefault="007C4EBF" w:rsidP="003248EF">
      <w:pPr>
        <w:spacing w:line="360" w:lineRule="auto"/>
        <w:ind w:firstLine="720"/>
        <w:rPr>
          <w:rFonts w:eastAsia="MS Mincho"/>
          <w:b/>
          <w:szCs w:val="24"/>
        </w:rPr>
      </w:pPr>
      <w:r w:rsidRPr="003248EF">
        <w:rPr>
          <w:rFonts w:eastAsia="MS Mincho"/>
          <w:b/>
          <w:szCs w:val="24"/>
        </w:rPr>
        <w:t>Biện pháp phòng trừ:</w:t>
      </w:r>
    </w:p>
    <w:p w:rsidR="007C4EBF" w:rsidRPr="003248EF" w:rsidRDefault="007C4EBF" w:rsidP="003248EF">
      <w:pPr>
        <w:spacing w:line="360" w:lineRule="auto"/>
        <w:ind w:firstLine="720"/>
        <w:rPr>
          <w:rFonts w:eastAsia="MS Mincho"/>
          <w:szCs w:val="24"/>
        </w:rPr>
      </w:pPr>
      <w:r w:rsidRPr="003248EF">
        <w:rPr>
          <w:rFonts w:eastAsia="MS Mincho"/>
          <w:i/>
          <w:szCs w:val="24"/>
        </w:rPr>
        <w:t>Phytoplasma</w:t>
      </w:r>
      <w:r w:rsidRPr="003248EF">
        <w:rPr>
          <w:rFonts w:eastAsia="MS Mincho"/>
          <w:szCs w:val="24"/>
        </w:rPr>
        <w:t xml:space="preserve"> là sinh vật trung gian giữa vi khuẩn và virus nên rất khó phòng trừ, hiện nay chưa có thuốc bảo vệ thực vật đặc hiệu trừ </w:t>
      </w:r>
      <w:r w:rsidRPr="003248EF">
        <w:rPr>
          <w:rFonts w:eastAsia="MS Mincho"/>
          <w:i/>
          <w:szCs w:val="24"/>
        </w:rPr>
        <w:t>Phytoplasma</w:t>
      </w:r>
      <w:r w:rsidRPr="003248EF">
        <w:rPr>
          <w:rFonts w:eastAsia="MS Mincho"/>
          <w:szCs w:val="24"/>
        </w:rPr>
        <w:t xml:space="preserve"> trên cây </w:t>
      </w:r>
      <w:r w:rsidR="00116A74" w:rsidRPr="003248EF">
        <w:rPr>
          <w:rFonts w:eastAsia="MS Mincho"/>
          <w:szCs w:val="24"/>
        </w:rPr>
        <w:t>mì</w:t>
      </w:r>
      <w:r w:rsidRPr="003248EF">
        <w:rPr>
          <w:rFonts w:eastAsia="MS Mincho"/>
          <w:szCs w:val="24"/>
        </w:rPr>
        <w:t>. Do vậy cần áp dụng đồng bộ các biện pháp kỹ thuật phòng trừ bệnh như sau:</w:t>
      </w:r>
    </w:p>
    <w:p w:rsidR="007C4EBF" w:rsidRPr="003248EF" w:rsidRDefault="007C4EBF" w:rsidP="003248EF">
      <w:pPr>
        <w:spacing w:line="360" w:lineRule="auto"/>
        <w:ind w:firstLine="720"/>
        <w:rPr>
          <w:rFonts w:eastAsia="MS Mincho"/>
          <w:szCs w:val="24"/>
        </w:rPr>
      </w:pPr>
      <w:r w:rsidRPr="003248EF">
        <w:rPr>
          <w:rFonts w:eastAsia="MS Mincho"/>
          <w:szCs w:val="24"/>
        </w:rPr>
        <w:t>- Lựa chọn giống</w:t>
      </w:r>
      <w:r w:rsidR="007F25F2" w:rsidRPr="003248EF">
        <w:rPr>
          <w:rFonts w:eastAsia="MS Mincho"/>
          <w:szCs w:val="24"/>
        </w:rPr>
        <w:t xml:space="preserve"> mì</w:t>
      </w:r>
      <w:r w:rsidRPr="003248EF">
        <w:rPr>
          <w:rFonts w:eastAsia="MS Mincho"/>
          <w:szCs w:val="24"/>
        </w:rPr>
        <w:t xml:space="preserve"> có năng suất, chất lượng cao, có khả năng kháng hoặc chống chịu sâu bệnh cao như </w:t>
      </w:r>
      <w:r w:rsidR="00271046" w:rsidRPr="003248EF">
        <w:rPr>
          <w:rFonts w:eastAsia="MS Mincho"/>
          <w:szCs w:val="24"/>
        </w:rPr>
        <w:t xml:space="preserve"> </w:t>
      </w:r>
      <w:r w:rsidRPr="003248EF">
        <w:rPr>
          <w:rFonts w:eastAsia="MS Mincho"/>
          <w:szCs w:val="24"/>
        </w:rPr>
        <w:t>KM98-5, SM937-26</w:t>
      </w:r>
      <w:r w:rsidR="007F25F2" w:rsidRPr="003248EF">
        <w:rPr>
          <w:rFonts w:eastAsia="MS Mincho"/>
          <w:szCs w:val="24"/>
        </w:rPr>
        <w:t>,</w:t>
      </w:r>
      <w:r w:rsidRPr="003248EF">
        <w:rPr>
          <w:rFonts w:eastAsia="MS Mincho"/>
          <w:szCs w:val="24"/>
        </w:rPr>
        <w:t>… để  thay thế cho giống KM94 đã bị nhiễm bệnh chổi rồng nặng. Tuyệt đối không sử dụng hom giống ở khu vục đã bị nhiễm bệnh chổi rồng để trồng.</w:t>
      </w:r>
    </w:p>
    <w:p w:rsidR="007C4EBF" w:rsidRPr="003248EF" w:rsidRDefault="007C4EBF" w:rsidP="003248EF">
      <w:pPr>
        <w:spacing w:line="360" w:lineRule="auto"/>
        <w:ind w:firstLine="720"/>
        <w:rPr>
          <w:rFonts w:eastAsia="MS Mincho"/>
          <w:szCs w:val="24"/>
        </w:rPr>
      </w:pPr>
      <w:r w:rsidRPr="003248EF">
        <w:rPr>
          <w:rFonts w:eastAsia="MS Mincho"/>
          <w:szCs w:val="24"/>
        </w:rPr>
        <w:lastRenderedPageBreak/>
        <w:t>- Xử lý hom bằng hơi nóng hoặc nước nóng 54</w:t>
      </w:r>
      <w:r w:rsidRPr="003248EF">
        <w:rPr>
          <w:rFonts w:eastAsia="MS Mincho"/>
          <w:szCs w:val="24"/>
          <w:vertAlign w:val="superscript"/>
        </w:rPr>
        <w:t>0</w:t>
      </w:r>
      <w:r w:rsidRPr="003248EF">
        <w:rPr>
          <w:rFonts w:eastAsia="MS Mincho"/>
          <w:szCs w:val="24"/>
        </w:rPr>
        <w:t xml:space="preserve">C trong thời gian 60 phút để loại trừ </w:t>
      </w:r>
      <w:r w:rsidRPr="003248EF">
        <w:rPr>
          <w:rFonts w:eastAsia="MS Mincho"/>
          <w:i/>
          <w:szCs w:val="24"/>
        </w:rPr>
        <w:t>Phytoplasma</w:t>
      </w:r>
      <w:r w:rsidRPr="003248EF">
        <w:rPr>
          <w:rFonts w:eastAsia="MS Mincho"/>
          <w:szCs w:val="24"/>
        </w:rPr>
        <w:t xml:space="preserve"> trước khi trồng mới.</w:t>
      </w:r>
    </w:p>
    <w:p w:rsidR="007C4EBF" w:rsidRPr="003248EF" w:rsidRDefault="007C4EBF" w:rsidP="003248EF">
      <w:pPr>
        <w:spacing w:line="360" w:lineRule="auto"/>
        <w:ind w:firstLine="720"/>
        <w:rPr>
          <w:rFonts w:eastAsia="MS Mincho"/>
          <w:szCs w:val="24"/>
        </w:rPr>
      </w:pPr>
      <w:r w:rsidRPr="003248EF">
        <w:rPr>
          <w:rFonts w:eastAsia="MS Mincho"/>
          <w:szCs w:val="24"/>
        </w:rPr>
        <w:t xml:space="preserve">- Bón phân thúc đầy đủ và cân đối NPK theo qui trình, khuyến cáo nông dân trồng </w:t>
      </w:r>
      <w:r w:rsidR="00116A74" w:rsidRPr="003248EF">
        <w:rPr>
          <w:rFonts w:eastAsia="MS Mincho"/>
          <w:szCs w:val="24"/>
        </w:rPr>
        <w:t>mì</w:t>
      </w:r>
      <w:r w:rsidRPr="003248EF">
        <w:rPr>
          <w:rFonts w:eastAsia="MS Mincho"/>
          <w:szCs w:val="24"/>
        </w:rPr>
        <w:t xml:space="preserve"> xen lạc hoặc cây họ đậu để bổ sung dinh dưỡng cho đất, hạn chế xói mòn rửa trôi đất.</w:t>
      </w:r>
    </w:p>
    <w:p w:rsidR="007C4EBF" w:rsidRPr="003248EF" w:rsidRDefault="007C4EBF" w:rsidP="003248EF">
      <w:pPr>
        <w:spacing w:line="360" w:lineRule="auto"/>
        <w:ind w:firstLine="720"/>
        <w:rPr>
          <w:rFonts w:eastAsia="MS Mincho"/>
          <w:szCs w:val="24"/>
        </w:rPr>
      </w:pPr>
      <w:r w:rsidRPr="003248EF">
        <w:rPr>
          <w:rFonts w:eastAsia="MS Mincho"/>
          <w:szCs w:val="24"/>
        </w:rPr>
        <w:t xml:space="preserve">- Luân canh cây </w:t>
      </w:r>
      <w:r w:rsidR="00116A74" w:rsidRPr="003248EF">
        <w:rPr>
          <w:rFonts w:eastAsia="MS Mincho"/>
          <w:szCs w:val="24"/>
        </w:rPr>
        <w:t>mì</w:t>
      </w:r>
      <w:r w:rsidRPr="003248EF">
        <w:rPr>
          <w:rFonts w:eastAsia="MS Mincho"/>
          <w:szCs w:val="24"/>
        </w:rPr>
        <w:t xml:space="preserve"> với cây trồng khác phù hợp như </w:t>
      </w:r>
      <w:r w:rsidR="00116A74" w:rsidRPr="003248EF">
        <w:rPr>
          <w:rFonts w:eastAsia="MS Mincho"/>
          <w:szCs w:val="24"/>
        </w:rPr>
        <w:t>bắp</w:t>
      </w:r>
      <w:r w:rsidRPr="003248EF">
        <w:rPr>
          <w:rFonts w:eastAsia="MS Mincho"/>
          <w:szCs w:val="24"/>
        </w:rPr>
        <w:t>, đậu đỗ, keo… không nên trồ</w:t>
      </w:r>
      <w:r w:rsidR="00116A74" w:rsidRPr="003248EF">
        <w:rPr>
          <w:rFonts w:eastAsia="MS Mincho"/>
          <w:szCs w:val="24"/>
        </w:rPr>
        <w:t>ng mì</w:t>
      </w:r>
      <w:r w:rsidRPr="003248EF">
        <w:rPr>
          <w:rFonts w:eastAsia="MS Mincho"/>
          <w:szCs w:val="24"/>
        </w:rPr>
        <w:t xml:space="preserve"> độc canh trên một chân đất quá 2 vụ.</w:t>
      </w:r>
    </w:p>
    <w:p w:rsidR="007C4EBF" w:rsidRPr="003248EF" w:rsidRDefault="007C4EBF" w:rsidP="003248EF">
      <w:pPr>
        <w:spacing w:line="360" w:lineRule="auto"/>
        <w:ind w:firstLine="720"/>
        <w:rPr>
          <w:rFonts w:eastAsia="MS Mincho"/>
          <w:szCs w:val="24"/>
        </w:rPr>
      </w:pPr>
      <w:r w:rsidRPr="003248EF">
        <w:rPr>
          <w:rFonts w:eastAsia="MS Mincho"/>
          <w:szCs w:val="24"/>
        </w:rPr>
        <w:t xml:space="preserve">- Thường xuyên kiểm tra sâu bệnh trên cây </w:t>
      </w:r>
      <w:r w:rsidR="00E8226C" w:rsidRPr="003248EF">
        <w:rPr>
          <w:rFonts w:eastAsia="MS Mincho"/>
          <w:szCs w:val="24"/>
        </w:rPr>
        <w:t>mì</w:t>
      </w:r>
      <w:r w:rsidRPr="003248EF">
        <w:rPr>
          <w:rFonts w:eastAsia="MS Mincho"/>
          <w:szCs w:val="24"/>
        </w:rPr>
        <w:t xml:space="preserve"> để phòng trừ kịp thời, đặc biệt với rầy môi giới truyền </w:t>
      </w:r>
      <w:r w:rsidRPr="003248EF">
        <w:rPr>
          <w:rFonts w:eastAsia="MS Mincho"/>
          <w:i/>
          <w:szCs w:val="24"/>
        </w:rPr>
        <w:t>Phytoplasma</w:t>
      </w:r>
      <w:r w:rsidRPr="003248EF">
        <w:rPr>
          <w:rFonts w:eastAsia="MS Mincho"/>
          <w:szCs w:val="24"/>
        </w:rPr>
        <w:t>.</w:t>
      </w:r>
    </w:p>
    <w:p w:rsidR="006B20B6" w:rsidRPr="003248EF" w:rsidRDefault="00FA358E" w:rsidP="003248EF">
      <w:pPr>
        <w:spacing w:line="360" w:lineRule="auto"/>
        <w:ind w:firstLine="567"/>
        <w:rPr>
          <w:rFonts w:eastAsia="MS Mincho"/>
          <w:b/>
          <w:color w:val="0070C0"/>
          <w:szCs w:val="24"/>
        </w:rPr>
      </w:pPr>
      <w:r w:rsidRPr="003248EF">
        <w:rPr>
          <w:rFonts w:eastAsia="MS Mincho"/>
          <w:b/>
          <w:color w:val="0070C0"/>
          <w:szCs w:val="24"/>
        </w:rPr>
        <w:t xml:space="preserve">4. </w:t>
      </w:r>
      <w:r w:rsidR="007C4EBF" w:rsidRPr="003248EF">
        <w:rPr>
          <w:rFonts w:eastAsia="MS Mincho"/>
          <w:b/>
          <w:color w:val="0070C0"/>
          <w:szCs w:val="24"/>
        </w:rPr>
        <w:t>Bệnh Khả</w:t>
      </w:r>
      <w:r w:rsidR="00173FC3" w:rsidRPr="003248EF">
        <w:rPr>
          <w:rFonts w:eastAsia="MS Mincho"/>
          <w:b/>
          <w:color w:val="0070C0"/>
          <w:szCs w:val="24"/>
        </w:rPr>
        <w:t>m lá mì</w:t>
      </w:r>
    </w:p>
    <w:p w:rsidR="00173FC3" w:rsidRPr="003248EF" w:rsidRDefault="00173FC3" w:rsidP="003248EF">
      <w:pPr>
        <w:spacing w:line="360" w:lineRule="auto"/>
        <w:ind w:firstLine="567"/>
        <w:rPr>
          <w:rFonts w:eastAsia="MS Mincho"/>
          <w:b/>
          <w:color w:val="0070C0"/>
          <w:szCs w:val="24"/>
        </w:rPr>
      </w:pPr>
      <w:r w:rsidRPr="003248EF">
        <w:rPr>
          <w:b/>
          <w:szCs w:val="24"/>
          <w:lang w:val="en-GB"/>
        </w:rPr>
        <w:t>Nguyên nhân gây bệnh:</w:t>
      </w:r>
    </w:p>
    <w:p w:rsidR="005506FA" w:rsidRPr="003248EF" w:rsidRDefault="005506FA" w:rsidP="003248EF">
      <w:pPr>
        <w:tabs>
          <w:tab w:val="left" w:pos="851"/>
          <w:tab w:val="left" w:pos="993"/>
        </w:tabs>
        <w:spacing w:line="360" w:lineRule="auto"/>
        <w:ind w:firstLine="567"/>
        <w:rPr>
          <w:szCs w:val="24"/>
          <w:lang w:val="en-GB"/>
        </w:rPr>
      </w:pPr>
      <w:r w:rsidRPr="003248EF">
        <w:rPr>
          <w:szCs w:val="24"/>
          <w:lang w:val="en-GB"/>
        </w:rPr>
        <w:t xml:space="preserve">Bệnh khảm lá mì do virus có tên khoa học là </w:t>
      </w:r>
      <w:r w:rsidRPr="003248EF">
        <w:rPr>
          <w:i/>
          <w:szCs w:val="24"/>
          <w:lang w:val="en-GB"/>
        </w:rPr>
        <w:t>Sri Lanka Cassava Mosaic Virus</w:t>
      </w:r>
      <w:r w:rsidRPr="003248EF">
        <w:rPr>
          <w:szCs w:val="24"/>
          <w:lang w:val="en-GB"/>
        </w:rPr>
        <w:t xml:space="preserve"> (Begomovirus: Geminiviridae) gây ra.</w:t>
      </w:r>
    </w:p>
    <w:p w:rsidR="00173FC3" w:rsidRPr="003248EF" w:rsidRDefault="00173FC3" w:rsidP="003248EF">
      <w:pPr>
        <w:tabs>
          <w:tab w:val="left" w:pos="851"/>
          <w:tab w:val="left" w:pos="993"/>
        </w:tabs>
        <w:spacing w:line="360" w:lineRule="auto"/>
        <w:ind w:firstLine="567"/>
        <w:rPr>
          <w:szCs w:val="24"/>
          <w:lang w:val="en-GB"/>
        </w:rPr>
      </w:pPr>
      <w:r w:rsidRPr="003248EF">
        <w:rPr>
          <w:b/>
          <w:szCs w:val="24"/>
          <w:lang w:val="en-GB"/>
        </w:rPr>
        <w:t>Môi giới truyền bệnh:</w:t>
      </w:r>
    </w:p>
    <w:p w:rsidR="00173FC3" w:rsidRPr="003248EF" w:rsidRDefault="00173FC3" w:rsidP="003248EF">
      <w:pPr>
        <w:tabs>
          <w:tab w:val="left" w:pos="851"/>
          <w:tab w:val="left" w:pos="993"/>
        </w:tabs>
        <w:spacing w:line="360" w:lineRule="auto"/>
        <w:ind w:firstLine="567"/>
        <w:rPr>
          <w:szCs w:val="24"/>
          <w:lang w:val="en-GB"/>
        </w:rPr>
      </w:pPr>
      <w:r w:rsidRPr="003248EF">
        <w:rPr>
          <w:szCs w:val="24"/>
          <w:lang w:val="en-GB"/>
        </w:rPr>
        <w:t>Bọ phấn trắng (</w:t>
      </w:r>
      <w:r w:rsidRPr="003248EF">
        <w:rPr>
          <w:i/>
          <w:szCs w:val="24"/>
          <w:lang w:val="en-GB"/>
        </w:rPr>
        <w:t>Bemisia tabaci</w:t>
      </w:r>
      <w:r w:rsidRPr="003248EF">
        <w:rPr>
          <w:szCs w:val="24"/>
          <w:lang w:val="en-GB"/>
        </w:rPr>
        <w:t> Genn.), Họ Aleyrodidae, Bộ Cánh đều (Homoptera).</w:t>
      </w:r>
    </w:p>
    <w:p w:rsidR="007C4EBF" w:rsidRPr="003248EF" w:rsidRDefault="007C4EBF" w:rsidP="003248EF">
      <w:pPr>
        <w:tabs>
          <w:tab w:val="left" w:pos="851"/>
          <w:tab w:val="left" w:pos="993"/>
        </w:tabs>
        <w:spacing w:line="360" w:lineRule="auto"/>
        <w:ind w:firstLine="567"/>
        <w:rPr>
          <w:b/>
          <w:szCs w:val="24"/>
          <w:lang w:val="en-GB"/>
        </w:rPr>
      </w:pPr>
      <w:r w:rsidRPr="003248EF">
        <w:rPr>
          <w:b/>
          <w:szCs w:val="24"/>
          <w:lang w:val="en-GB"/>
        </w:rPr>
        <w:t>Triệu chứng và tác hạ</w:t>
      </w:r>
      <w:r w:rsidR="006B20B6" w:rsidRPr="003248EF">
        <w:rPr>
          <w:b/>
          <w:szCs w:val="24"/>
          <w:lang w:val="en-GB"/>
        </w:rPr>
        <w:t>i:</w:t>
      </w:r>
    </w:p>
    <w:p w:rsidR="007C4EBF" w:rsidRPr="003248EF" w:rsidRDefault="007C4EBF" w:rsidP="003248EF">
      <w:pPr>
        <w:tabs>
          <w:tab w:val="left" w:pos="851"/>
          <w:tab w:val="left" w:pos="993"/>
        </w:tabs>
        <w:spacing w:line="360" w:lineRule="auto"/>
        <w:ind w:firstLine="567"/>
        <w:rPr>
          <w:szCs w:val="24"/>
          <w:lang w:val="en-GB"/>
        </w:rPr>
      </w:pPr>
      <w:r w:rsidRPr="003248EF">
        <w:rPr>
          <w:szCs w:val="24"/>
          <w:lang w:val="en-GB"/>
        </w:rPr>
        <w:t xml:space="preserve">Triệu chứng đặc trưng của bệnh khảm lá </w:t>
      </w:r>
      <w:r w:rsidR="00116A74" w:rsidRPr="003248EF">
        <w:rPr>
          <w:szCs w:val="24"/>
          <w:lang w:val="en-GB"/>
        </w:rPr>
        <w:t>mì</w:t>
      </w:r>
      <w:r w:rsidRPr="003248EF">
        <w:rPr>
          <w:szCs w:val="24"/>
          <w:lang w:val="en-GB"/>
        </w:rPr>
        <w:t xml:space="preserve"> là khảm vàng loang lổ trên lá. Mức độ hại nhẹ là không bị biến dạng hoặc biến dạng nhẹ, mức độ hại nặng làm cho lá </w:t>
      </w:r>
      <w:r w:rsidR="006B20B6" w:rsidRPr="003248EF">
        <w:rPr>
          <w:szCs w:val="24"/>
          <w:lang w:val="en-GB"/>
        </w:rPr>
        <w:t xml:space="preserve">mì </w:t>
      </w:r>
      <w:r w:rsidRPr="003248EF">
        <w:rPr>
          <w:szCs w:val="24"/>
          <w:lang w:val="en-GB"/>
        </w:rPr>
        <w:t>xoăn, cong queo, nhăn nhúm.</w:t>
      </w:r>
    </w:p>
    <w:p w:rsidR="007C4EBF" w:rsidRPr="003248EF" w:rsidRDefault="007C4EBF" w:rsidP="003248EF">
      <w:pPr>
        <w:tabs>
          <w:tab w:val="left" w:pos="851"/>
          <w:tab w:val="left" w:pos="993"/>
        </w:tabs>
        <w:spacing w:line="360" w:lineRule="auto"/>
        <w:ind w:firstLine="567"/>
        <w:rPr>
          <w:szCs w:val="24"/>
          <w:lang w:val="en-GB"/>
        </w:rPr>
      </w:pPr>
      <w:r w:rsidRPr="003248EF">
        <w:rPr>
          <w:szCs w:val="24"/>
          <w:lang w:val="en-GB"/>
        </w:rPr>
        <w:t xml:space="preserve">Hom giống lấy từ cây </w:t>
      </w:r>
      <w:r w:rsidR="007F627B" w:rsidRPr="003248EF">
        <w:rPr>
          <w:szCs w:val="24"/>
          <w:lang w:val="en-GB"/>
        </w:rPr>
        <w:t xml:space="preserve">mì </w:t>
      </w:r>
      <w:r w:rsidRPr="003248EF">
        <w:rPr>
          <w:szCs w:val="24"/>
          <w:lang w:val="en-GB"/>
        </w:rPr>
        <w:t>bị bệnh khi mọc mầm sẽ biểu hiện bệnh ngay và không cho thu hoạ</w:t>
      </w:r>
      <w:r w:rsidR="006B20B6" w:rsidRPr="003248EF">
        <w:rPr>
          <w:szCs w:val="24"/>
          <w:lang w:val="en-GB"/>
        </w:rPr>
        <w:t>ch,</w:t>
      </w:r>
      <w:r w:rsidRPr="003248EF">
        <w:rPr>
          <w:szCs w:val="24"/>
          <w:lang w:val="en-GB"/>
        </w:rPr>
        <w:t xml:space="preserve"> khi cây </w:t>
      </w:r>
      <w:r w:rsidR="007F627B" w:rsidRPr="003248EF">
        <w:rPr>
          <w:szCs w:val="24"/>
          <w:lang w:val="en-GB"/>
        </w:rPr>
        <w:t>mì</w:t>
      </w:r>
      <w:r w:rsidRPr="003248EF">
        <w:rPr>
          <w:szCs w:val="24"/>
          <w:lang w:val="en-GB"/>
        </w:rPr>
        <w:t xml:space="preserve"> còn non bị nhiễm virus </w:t>
      </w:r>
      <w:r w:rsidRPr="003248EF">
        <w:rPr>
          <w:szCs w:val="24"/>
          <w:lang w:val="en-GB"/>
        </w:rPr>
        <w:lastRenderedPageBreak/>
        <w:t>cũng không cho thu hoạ</w:t>
      </w:r>
      <w:r w:rsidR="006B20B6" w:rsidRPr="003248EF">
        <w:rPr>
          <w:szCs w:val="24"/>
          <w:lang w:val="en-GB"/>
        </w:rPr>
        <w:t>ch,</w:t>
      </w:r>
      <w:r w:rsidRPr="003248EF">
        <w:rPr>
          <w:szCs w:val="24"/>
          <w:lang w:val="en-GB"/>
        </w:rPr>
        <w:t xml:space="preserve"> cây </w:t>
      </w:r>
      <w:r w:rsidR="007F627B" w:rsidRPr="003248EF">
        <w:rPr>
          <w:szCs w:val="24"/>
          <w:lang w:val="en-GB"/>
        </w:rPr>
        <w:t>mì</w:t>
      </w:r>
      <w:r w:rsidRPr="003248EF">
        <w:rPr>
          <w:szCs w:val="24"/>
          <w:lang w:val="en-GB"/>
        </w:rPr>
        <w:t xml:space="preserve"> đã lớn mới nhiễm virus vẫn biểu hiện bệnh nhưng nhẹ hơn, làm năng suất, chất lượng giảm.</w:t>
      </w:r>
    </w:p>
    <w:p w:rsidR="007C4EBF" w:rsidRPr="003248EF" w:rsidRDefault="007C4EBF" w:rsidP="003248EF">
      <w:pPr>
        <w:tabs>
          <w:tab w:val="left" w:pos="851"/>
          <w:tab w:val="left" w:pos="993"/>
        </w:tabs>
        <w:spacing w:line="360" w:lineRule="auto"/>
        <w:ind w:firstLine="567"/>
        <w:rPr>
          <w:szCs w:val="24"/>
          <w:lang w:val="en-GB"/>
        </w:rPr>
      </w:pPr>
      <w:r w:rsidRPr="003248EF">
        <w:rPr>
          <w:szCs w:val="24"/>
          <w:lang w:val="en-GB"/>
        </w:rPr>
        <w:t xml:space="preserve">Triệu chứng bệnh xuất hiện ở tất cả các giai đoạn sinh trưởng của cây </w:t>
      </w:r>
      <w:r w:rsidR="007F627B" w:rsidRPr="003248EF">
        <w:rPr>
          <w:szCs w:val="24"/>
          <w:lang w:val="en-GB"/>
        </w:rPr>
        <w:t>mì</w:t>
      </w:r>
      <w:r w:rsidRPr="003248EF">
        <w:rPr>
          <w:szCs w:val="24"/>
          <w:lang w:val="en-GB"/>
        </w:rPr>
        <w:t xml:space="preserve">, từ 2 tháng tuổi trở đi cho thấy virus lây nhiễm từ khi cây </w:t>
      </w:r>
      <w:r w:rsidR="007F627B" w:rsidRPr="003248EF">
        <w:rPr>
          <w:szCs w:val="24"/>
          <w:lang w:val="en-GB"/>
        </w:rPr>
        <w:t>mì</w:t>
      </w:r>
      <w:r w:rsidRPr="003248EF">
        <w:rPr>
          <w:szCs w:val="24"/>
          <w:lang w:val="en-GB"/>
        </w:rPr>
        <w:t xml:space="preserve"> còn non.</w:t>
      </w:r>
    </w:p>
    <w:tbl>
      <w:tblPr>
        <w:tblW w:w="6727" w:type="dxa"/>
        <w:jc w:val="center"/>
        <w:tblInd w:w="-229" w:type="dxa"/>
        <w:tblLayout w:type="fixed"/>
        <w:tblLook w:val="04A0" w:firstRow="1" w:lastRow="0" w:firstColumn="1" w:lastColumn="0" w:noHBand="0" w:noVBand="1"/>
      </w:tblPr>
      <w:tblGrid>
        <w:gridCol w:w="3209"/>
        <w:gridCol w:w="3518"/>
      </w:tblGrid>
      <w:tr w:rsidR="008A0A01" w:rsidRPr="003248EF" w:rsidTr="006D2157">
        <w:trPr>
          <w:jc w:val="center"/>
        </w:trPr>
        <w:tc>
          <w:tcPr>
            <w:tcW w:w="3209" w:type="dxa"/>
            <w:hideMark/>
          </w:tcPr>
          <w:p w:rsidR="007C4EBF" w:rsidRPr="003248EF" w:rsidRDefault="007C4EBF" w:rsidP="003248EF">
            <w:pPr>
              <w:tabs>
                <w:tab w:val="left" w:pos="851"/>
                <w:tab w:val="left" w:pos="993"/>
              </w:tabs>
              <w:spacing w:line="360" w:lineRule="auto"/>
              <w:rPr>
                <w:szCs w:val="24"/>
                <w:lang w:val="en-GB"/>
              </w:rPr>
            </w:pPr>
            <w:r w:rsidRPr="003248EF">
              <w:rPr>
                <w:noProof/>
                <w:szCs w:val="24"/>
              </w:rPr>
              <w:drawing>
                <wp:inline distT="0" distB="0" distL="0" distR="0" wp14:anchorId="1F0131D5" wp14:editId="0BE16D0F">
                  <wp:extent cx="1762125" cy="1331240"/>
                  <wp:effectExtent l="0" t="0" r="0" b="0"/>
                  <wp:docPr id="23" name="Picture 23" descr="DSC_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_1148"/>
                          <pic:cNvPicPr>
                            <a:picLocks noChangeAspect="1" noChangeArrowheads="1"/>
                          </pic:cNvPicPr>
                        </pic:nvPicPr>
                        <pic:blipFill>
                          <a:blip r:embed="rId33"/>
                          <a:srcRect/>
                          <a:stretch>
                            <a:fillRect/>
                          </a:stretch>
                        </pic:blipFill>
                        <pic:spPr bwMode="auto">
                          <a:xfrm>
                            <a:off x="0" y="0"/>
                            <a:ext cx="1762125" cy="1331240"/>
                          </a:xfrm>
                          <a:prstGeom prst="rect">
                            <a:avLst/>
                          </a:prstGeom>
                          <a:noFill/>
                          <a:ln w="9525">
                            <a:noFill/>
                            <a:miter lim="800000"/>
                            <a:headEnd/>
                            <a:tailEnd/>
                          </a:ln>
                        </pic:spPr>
                      </pic:pic>
                    </a:graphicData>
                  </a:graphic>
                </wp:inline>
              </w:drawing>
            </w:r>
          </w:p>
        </w:tc>
        <w:tc>
          <w:tcPr>
            <w:tcW w:w="3518" w:type="dxa"/>
            <w:hideMark/>
          </w:tcPr>
          <w:p w:rsidR="007C4EBF" w:rsidRPr="003248EF" w:rsidRDefault="007C4EBF" w:rsidP="003248EF">
            <w:pPr>
              <w:tabs>
                <w:tab w:val="left" w:pos="851"/>
                <w:tab w:val="left" w:pos="993"/>
              </w:tabs>
              <w:spacing w:line="360" w:lineRule="auto"/>
              <w:ind w:firstLine="35"/>
              <w:jc w:val="center"/>
              <w:rPr>
                <w:szCs w:val="24"/>
                <w:lang w:val="en-GB"/>
              </w:rPr>
            </w:pPr>
            <w:r w:rsidRPr="003248EF">
              <w:rPr>
                <w:noProof/>
                <w:szCs w:val="24"/>
              </w:rPr>
              <w:drawing>
                <wp:inline distT="0" distB="0" distL="0" distR="0" wp14:anchorId="62218029" wp14:editId="3A3E8913">
                  <wp:extent cx="1838325" cy="1362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1838976" cy="1362557"/>
                          </a:xfrm>
                          <a:prstGeom prst="rect">
                            <a:avLst/>
                          </a:prstGeom>
                          <a:noFill/>
                          <a:ln w="9525">
                            <a:noFill/>
                            <a:miter lim="800000"/>
                            <a:headEnd/>
                            <a:tailEnd/>
                          </a:ln>
                        </pic:spPr>
                      </pic:pic>
                    </a:graphicData>
                  </a:graphic>
                </wp:inline>
              </w:drawing>
            </w:r>
          </w:p>
        </w:tc>
      </w:tr>
      <w:tr w:rsidR="006B20B6" w:rsidRPr="003248EF" w:rsidTr="001A4476">
        <w:trPr>
          <w:jc w:val="center"/>
        </w:trPr>
        <w:tc>
          <w:tcPr>
            <w:tcW w:w="6727" w:type="dxa"/>
            <w:gridSpan w:val="2"/>
            <w:hideMark/>
          </w:tcPr>
          <w:p w:rsidR="006B20B6" w:rsidRPr="00321AC7" w:rsidRDefault="006B20B6" w:rsidP="003248EF">
            <w:pPr>
              <w:spacing w:line="360" w:lineRule="auto"/>
              <w:jc w:val="center"/>
              <w:rPr>
                <w:szCs w:val="24"/>
                <w:lang w:val="en-GB"/>
              </w:rPr>
            </w:pPr>
            <w:r w:rsidRPr="00321AC7">
              <w:rPr>
                <w:color w:val="FF0000"/>
                <w:szCs w:val="24"/>
                <w:lang w:val="en-GB"/>
              </w:rPr>
              <w:t>Triệu chứng bệnh khảm lá mì</w:t>
            </w:r>
          </w:p>
        </w:tc>
      </w:tr>
    </w:tbl>
    <w:p w:rsidR="007C4EBF" w:rsidRPr="003248EF" w:rsidRDefault="007C4EBF" w:rsidP="003248EF">
      <w:pPr>
        <w:spacing w:line="360" w:lineRule="auto"/>
        <w:ind w:firstLine="567"/>
        <w:rPr>
          <w:b/>
          <w:szCs w:val="24"/>
          <w:lang w:val="en-GB"/>
        </w:rPr>
      </w:pPr>
      <w:r w:rsidRPr="003248EF">
        <w:rPr>
          <w:b/>
          <w:szCs w:val="24"/>
          <w:lang w:val="en-GB"/>
        </w:rPr>
        <w:t>Cơ chế lan truyền bệnh</w:t>
      </w:r>
      <w:r w:rsidR="006B20B6" w:rsidRPr="003248EF">
        <w:rPr>
          <w:b/>
          <w:szCs w:val="24"/>
          <w:lang w:val="en-GB"/>
        </w:rPr>
        <w:t>:</w:t>
      </w:r>
    </w:p>
    <w:p w:rsidR="007C4EBF" w:rsidRPr="003248EF" w:rsidRDefault="007C4EBF" w:rsidP="003248EF">
      <w:pPr>
        <w:tabs>
          <w:tab w:val="left" w:pos="851"/>
          <w:tab w:val="left" w:pos="993"/>
        </w:tabs>
        <w:spacing w:line="360" w:lineRule="auto"/>
        <w:ind w:firstLine="567"/>
        <w:rPr>
          <w:spacing w:val="-4"/>
          <w:szCs w:val="24"/>
          <w:lang w:val="en-GB"/>
        </w:rPr>
      </w:pPr>
      <w:r w:rsidRPr="003248EF">
        <w:rPr>
          <w:spacing w:val="-4"/>
          <w:szCs w:val="24"/>
          <w:lang w:val="en-GB"/>
        </w:rPr>
        <w:t xml:space="preserve">Virus </w:t>
      </w:r>
      <w:r w:rsidRPr="003248EF">
        <w:rPr>
          <w:i/>
          <w:spacing w:val="-4"/>
          <w:szCs w:val="24"/>
          <w:lang w:val="en-GB"/>
        </w:rPr>
        <w:t xml:space="preserve">Sri Lanka Cassava Mosaic Virus (SLCMV) </w:t>
      </w:r>
      <w:r w:rsidRPr="003248EF">
        <w:rPr>
          <w:spacing w:val="-4"/>
          <w:szCs w:val="24"/>
          <w:lang w:val="en-GB"/>
        </w:rPr>
        <w:t>lan truyền qua 2 con đường:</w:t>
      </w:r>
    </w:p>
    <w:p w:rsidR="007C4EBF" w:rsidRPr="003248EF" w:rsidRDefault="007C4EBF" w:rsidP="003248EF">
      <w:pPr>
        <w:tabs>
          <w:tab w:val="left" w:pos="851"/>
          <w:tab w:val="left" w:pos="993"/>
        </w:tabs>
        <w:spacing w:line="360" w:lineRule="auto"/>
        <w:ind w:firstLine="567"/>
        <w:rPr>
          <w:szCs w:val="24"/>
          <w:lang w:val="en-GB"/>
        </w:rPr>
      </w:pPr>
      <w:r w:rsidRPr="003248EF">
        <w:rPr>
          <w:szCs w:val="24"/>
          <w:lang w:val="en-GB"/>
        </w:rPr>
        <w:t xml:space="preserve">- Qua hom giống: Virus SLCMV tồn tại trong thân, lá, củ </w:t>
      </w:r>
      <w:r w:rsidR="007F627B" w:rsidRPr="003248EF">
        <w:rPr>
          <w:szCs w:val="24"/>
          <w:lang w:val="en-GB"/>
        </w:rPr>
        <w:t>mì</w:t>
      </w:r>
      <w:r w:rsidRPr="003248EF">
        <w:rPr>
          <w:szCs w:val="24"/>
          <w:lang w:val="en-GB"/>
        </w:rPr>
        <w:t xml:space="preserve"> nên khi lấy thân </w:t>
      </w:r>
      <w:r w:rsidR="007F627B" w:rsidRPr="003248EF">
        <w:rPr>
          <w:szCs w:val="24"/>
          <w:lang w:val="en-GB"/>
        </w:rPr>
        <w:t>mì</w:t>
      </w:r>
      <w:r w:rsidRPr="003248EF">
        <w:rPr>
          <w:szCs w:val="24"/>
          <w:lang w:val="en-GB"/>
        </w:rPr>
        <w:t xml:space="preserve"> làm giống cho vụ sau thì virus sẽ tiếp tục nhân lên trong hom giống và làm xoăn lá ngay khi cây vừa mọc mầm. Củ </w:t>
      </w:r>
      <w:r w:rsidR="007F627B" w:rsidRPr="003248EF">
        <w:rPr>
          <w:szCs w:val="24"/>
          <w:lang w:val="en-GB"/>
        </w:rPr>
        <w:t>mì</w:t>
      </w:r>
      <w:r w:rsidRPr="003248EF">
        <w:rPr>
          <w:szCs w:val="24"/>
          <w:lang w:val="en-GB"/>
        </w:rPr>
        <w:t xml:space="preserve"> còn sót lại trên ruộng mà nhiễm virus thì khi mọc mầm cũng bị xoăn lá và là nguồn bệnh nguy hiểm trên đồng ruộng.</w:t>
      </w:r>
    </w:p>
    <w:p w:rsidR="007C4EBF" w:rsidRPr="003248EF" w:rsidRDefault="007C4EBF" w:rsidP="003248EF">
      <w:pPr>
        <w:tabs>
          <w:tab w:val="left" w:pos="851"/>
          <w:tab w:val="left" w:pos="993"/>
        </w:tabs>
        <w:spacing w:line="360" w:lineRule="auto"/>
        <w:ind w:firstLine="567"/>
        <w:rPr>
          <w:szCs w:val="24"/>
          <w:lang w:val="en-GB"/>
        </w:rPr>
      </w:pPr>
      <w:r w:rsidRPr="003248EF">
        <w:rPr>
          <w:szCs w:val="24"/>
          <w:lang w:val="en-GB"/>
        </w:rPr>
        <w:t>- Qua môi giới truyền bệnh: Virus SLCMV lan truyền qua bọ phấn trắng (</w:t>
      </w:r>
      <w:r w:rsidRPr="003248EF">
        <w:rPr>
          <w:i/>
          <w:szCs w:val="24"/>
          <w:lang w:val="en-GB"/>
        </w:rPr>
        <w:t>Bemisia tabaci</w:t>
      </w:r>
      <w:r w:rsidRPr="003248EF">
        <w:rPr>
          <w:szCs w:val="24"/>
          <w:lang w:val="en-GB"/>
        </w:rPr>
        <w:t>), bọ phấn trắng</w:t>
      </w:r>
      <w:r w:rsidR="007F627B" w:rsidRPr="003248EF">
        <w:rPr>
          <w:szCs w:val="24"/>
          <w:lang w:val="en-GB"/>
        </w:rPr>
        <w:t xml:space="preserve"> </w:t>
      </w:r>
      <w:r w:rsidRPr="003248EF">
        <w:rPr>
          <w:szCs w:val="24"/>
          <w:lang w:val="en-GB"/>
        </w:rPr>
        <w:t xml:space="preserve">chích hút trên cây </w:t>
      </w:r>
      <w:r w:rsidR="007F627B" w:rsidRPr="003248EF">
        <w:rPr>
          <w:szCs w:val="24"/>
          <w:lang w:val="en-GB"/>
        </w:rPr>
        <w:t>mì</w:t>
      </w:r>
      <w:r w:rsidRPr="003248EF">
        <w:rPr>
          <w:szCs w:val="24"/>
          <w:lang w:val="en-GB"/>
        </w:rPr>
        <w:t xml:space="preserve"> bị bệnh sẽ hút cả virus vào cơ thể, khi chính hút trên cây khỏe sẽ truyền virus SLCMV sang làm cây bị bệnh.</w:t>
      </w:r>
    </w:p>
    <w:p w:rsidR="007C4EBF" w:rsidRPr="003248EF" w:rsidRDefault="007C4EBF" w:rsidP="003248EF">
      <w:pPr>
        <w:tabs>
          <w:tab w:val="left" w:pos="851"/>
          <w:tab w:val="left" w:pos="993"/>
        </w:tabs>
        <w:spacing w:line="360" w:lineRule="auto"/>
        <w:ind w:firstLine="567"/>
        <w:rPr>
          <w:szCs w:val="24"/>
          <w:lang w:val="en-GB"/>
        </w:rPr>
      </w:pPr>
      <w:r w:rsidRPr="003248EF">
        <w:rPr>
          <w:szCs w:val="24"/>
          <w:lang w:val="en-GB"/>
        </w:rPr>
        <w:lastRenderedPageBreak/>
        <w:t xml:space="preserve">Thông qua 2 cơ chế lan truyền trên, nếu không phòng trừ, tiêu hủy bệnh khảm lá </w:t>
      </w:r>
      <w:r w:rsidR="008369D2" w:rsidRPr="003248EF">
        <w:rPr>
          <w:szCs w:val="24"/>
          <w:lang w:val="en-GB"/>
        </w:rPr>
        <w:t>mì</w:t>
      </w:r>
      <w:r w:rsidRPr="003248EF">
        <w:rPr>
          <w:szCs w:val="24"/>
          <w:lang w:val="en-GB"/>
        </w:rPr>
        <w:t xml:space="preserve"> lây lan rất nhanh, nguy cơ gây hại nghiêm trọng các vùng trồng </w:t>
      </w:r>
      <w:r w:rsidR="008369D2" w:rsidRPr="003248EF">
        <w:rPr>
          <w:szCs w:val="24"/>
          <w:lang w:val="en-GB"/>
        </w:rPr>
        <w:t>mì</w:t>
      </w:r>
      <w:r w:rsidRPr="003248EF">
        <w:rPr>
          <w:szCs w:val="24"/>
          <w:lang w:val="en-GB"/>
        </w:rPr>
        <w:t>.</w:t>
      </w:r>
    </w:p>
    <w:p w:rsidR="007C4EBF" w:rsidRPr="003248EF" w:rsidRDefault="007C4EBF" w:rsidP="003248EF">
      <w:pPr>
        <w:tabs>
          <w:tab w:val="left" w:pos="851"/>
          <w:tab w:val="left" w:pos="993"/>
        </w:tabs>
        <w:spacing w:line="360" w:lineRule="auto"/>
        <w:ind w:firstLine="567"/>
        <w:rPr>
          <w:b/>
          <w:szCs w:val="24"/>
          <w:lang w:val="en-GB"/>
        </w:rPr>
      </w:pPr>
      <w:r w:rsidRPr="003248EF">
        <w:rPr>
          <w:b/>
          <w:szCs w:val="24"/>
          <w:lang w:val="en-GB"/>
        </w:rPr>
        <w:t>Biện pháp phòng trừ:</w:t>
      </w:r>
    </w:p>
    <w:p w:rsidR="00DB79E6" w:rsidRPr="003248EF" w:rsidRDefault="00DB79E6" w:rsidP="003248EF">
      <w:pPr>
        <w:tabs>
          <w:tab w:val="left" w:pos="851"/>
          <w:tab w:val="left" w:pos="993"/>
        </w:tabs>
        <w:spacing w:line="360" w:lineRule="auto"/>
        <w:ind w:firstLine="567"/>
        <w:rPr>
          <w:szCs w:val="24"/>
          <w:lang w:val="en-GB"/>
        </w:rPr>
      </w:pPr>
      <w:r w:rsidRPr="003248EF">
        <w:rPr>
          <w:szCs w:val="24"/>
          <w:lang w:val="en-GB"/>
        </w:rPr>
        <w:t xml:space="preserve">* </w:t>
      </w:r>
      <w:r w:rsidR="0057496F" w:rsidRPr="003248EF">
        <w:rPr>
          <w:szCs w:val="24"/>
          <w:lang w:val="en-GB"/>
        </w:rPr>
        <w:t xml:space="preserve">Biện pháp canh tác: </w:t>
      </w:r>
    </w:p>
    <w:p w:rsidR="0057496F" w:rsidRPr="003248EF" w:rsidRDefault="00DB79E6" w:rsidP="003248EF">
      <w:pPr>
        <w:tabs>
          <w:tab w:val="left" w:pos="851"/>
          <w:tab w:val="left" w:pos="993"/>
        </w:tabs>
        <w:spacing w:line="360" w:lineRule="auto"/>
        <w:ind w:firstLine="567"/>
        <w:rPr>
          <w:szCs w:val="24"/>
          <w:lang w:val="en-GB"/>
        </w:rPr>
      </w:pPr>
      <w:r w:rsidRPr="003248EF">
        <w:rPr>
          <w:szCs w:val="24"/>
          <w:lang w:val="en-GB"/>
        </w:rPr>
        <w:t xml:space="preserve">- Chọn giống gieo trồng: </w:t>
      </w:r>
      <w:r w:rsidR="0057496F" w:rsidRPr="003248EF">
        <w:rPr>
          <w:szCs w:val="24"/>
          <w:lang w:val="en-GB"/>
        </w:rPr>
        <w:t>Chọn giống kháng bệnh, không trồng các giống nhiễm bệnh nặng. Giống HLS11 nhiễm bệnh nặng (giống chưa được công nhận, mật độ bọ phấn trắng trên ruộng giống HLS 11 cao hơn nhiều so các giống khác), các giống KM 419, KM 140 nhiễm bệnh rải rác.</w:t>
      </w:r>
    </w:p>
    <w:p w:rsidR="007C4EBF" w:rsidRPr="003248EF" w:rsidRDefault="007C4EBF" w:rsidP="003248EF">
      <w:pPr>
        <w:tabs>
          <w:tab w:val="left" w:pos="851"/>
          <w:tab w:val="left" w:pos="993"/>
        </w:tabs>
        <w:spacing w:line="360" w:lineRule="auto"/>
        <w:ind w:firstLine="567"/>
        <w:rPr>
          <w:szCs w:val="24"/>
          <w:lang w:val="en-GB"/>
        </w:rPr>
      </w:pPr>
      <w:r w:rsidRPr="003248EF">
        <w:rPr>
          <w:szCs w:val="24"/>
          <w:lang w:val="en-GB"/>
        </w:rPr>
        <w:t xml:space="preserve">- </w:t>
      </w:r>
      <w:r w:rsidR="001A5F3B" w:rsidRPr="003248EF">
        <w:rPr>
          <w:szCs w:val="24"/>
          <w:lang w:val="en-GB"/>
        </w:rPr>
        <w:t>L</w:t>
      </w:r>
      <w:r w:rsidRPr="003248EF">
        <w:rPr>
          <w:szCs w:val="24"/>
          <w:lang w:val="en-GB"/>
        </w:rPr>
        <w:t xml:space="preserve">uân canh: không trồng </w:t>
      </w:r>
      <w:r w:rsidR="008369D2" w:rsidRPr="003248EF">
        <w:rPr>
          <w:szCs w:val="24"/>
          <w:lang w:val="en-GB"/>
        </w:rPr>
        <w:t>mì</w:t>
      </w:r>
      <w:r w:rsidRPr="003248EF">
        <w:rPr>
          <w:szCs w:val="24"/>
          <w:lang w:val="en-GB"/>
        </w:rPr>
        <w:t xml:space="preserve"> hoặc cây ký chủ của bọ phấn (cây thuốc lá, bông, cà chua, cà pháo, cà bát, bầu bí, khoai tây, ớt, …) ở những vùng đã bị bệnh khảm lá ít nhất một vụ.</w:t>
      </w:r>
    </w:p>
    <w:p w:rsidR="00DB79E6" w:rsidRPr="003248EF" w:rsidRDefault="00DB79E6" w:rsidP="003248EF">
      <w:pPr>
        <w:tabs>
          <w:tab w:val="left" w:pos="851"/>
          <w:tab w:val="left" w:pos="993"/>
        </w:tabs>
        <w:spacing w:line="360" w:lineRule="auto"/>
        <w:ind w:left="710"/>
        <w:rPr>
          <w:szCs w:val="24"/>
          <w:lang w:val="en-GB"/>
        </w:rPr>
      </w:pPr>
      <w:r w:rsidRPr="003248EF">
        <w:rPr>
          <w:szCs w:val="24"/>
          <w:lang w:val="en-GB"/>
        </w:rPr>
        <w:t>* Phòng trừ môi giới truyền bệnh:</w:t>
      </w:r>
    </w:p>
    <w:p w:rsidR="00DB79E6" w:rsidRPr="003248EF" w:rsidRDefault="00DB79E6" w:rsidP="003248EF">
      <w:pPr>
        <w:tabs>
          <w:tab w:val="left" w:pos="851"/>
          <w:tab w:val="left" w:pos="993"/>
        </w:tabs>
        <w:spacing w:line="360" w:lineRule="auto"/>
        <w:ind w:firstLine="567"/>
        <w:rPr>
          <w:szCs w:val="24"/>
          <w:lang w:val="en-GB"/>
        </w:rPr>
      </w:pPr>
      <w:r w:rsidRPr="003248EF">
        <w:rPr>
          <w:szCs w:val="24"/>
          <w:lang w:val="en-GB"/>
        </w:rPr>
        <w:t>- Sử dụng bẫy dính màu vàng treo trên đồng ruộng diệt bọ phấn trắng.</w:t>
      </w:r>
    </w:p>
    <w:p w:rsidR="001A5F3B" w:rsidRPr="003248EF" w:rsidRDefault="007C4EBF" w:rsidP="003248EF">
      <w:pPr>
        <w:tabs>
          <w:tab w:val="left" w:pos="851"/>
          <w:tab w:val="left" w:pos="993"/>
        </w:tabs>
        <w:spacing w:line="360" w:lineRule="auto"/>
        <w:ind w:firstLine="567"/>
        <w:rPr>
          <w:szCs w:val="24"/>
          <w:lang w:val="pt-BR"/>
        </w:rPr>
      </w:pPr>
      <w:r w:rsidRPr="003248EF">
        <w:rPr>
          <w:szCs w:val="24"/>
          <w:lang w:val="en-GB"/>
        </w:rPr>
        <w:t xml:space="preserve">- </w:t>
      </w:r>
      <w:r w:rsidR="00DB79E6" w:rsidRPr="003248EF">
        <w:rPr>
          <w:szCs w:val="24"/>
          <w:lang w:val="en-GB"/>
        </w:rPr>
        <w:t xml:space="preserve">Những vùng có nguy cơ bùng phát bệnh cần phun trừ bọ phấn bằng </w:t>
      </w:r>
      <w:r w:rsidR="001A5F3B" w:rsidRPr="003248EF">
        <w:rPr>
          <w:szCs w:val="24"/>
          <w:lang w:val="en-GB"/>
        </w:rPr>
        <w:t xml:space="preserve">các </w:t>
      </w:r>
      <w:r w:rsidR="00DB79E6" w:rsidRPr="003248EF">
        <w:rPr>
          <w:szCs w:val="24"/>
          <w:lang w:val="en-GB"/>
        </w:rPr>
        <w:t xml:space="preserve">thuốc </w:t>
      </w:r>
      <w:r w:rsidR="001A5F3B" w:rsidRPr="003248EF">
        <w:rPr>
          <w:szCs w:val="24"/>
          <w:lang w:val="en-GB"/>
        </w:rPr>
        <w:t xml:space="preserve">bảo vệ thự vật như: </w:t>
      </w:r>
      <w:r w:rsidR="001A5F3B" w:rsidRPr="003248EF">
        <w:rPr>
          <w:szCs w:val="24"/>
        </w:rPr>
        <w:t xml:space="preserve">Thiamethoxam </w:t>
      </w:r>
      <w:r w:rsidR="001A5F3B" w:rsidRPr="003248EF">
        <w:rPr>
          <w:szCs w:val="24"/>
          <w:lang w:val="pt-BR"/>
        </w:rPr>
        <w:t>(Actara 25WG, Thiamax 25WG, Vithoxam 350SC,...)</w:t>
      </w:r>
      <w:r w:rsidR="001A5F3B" w:rsidRPr="003248EF">
        <w:rPr>
          <w:szCs w:val="24"/>
        </w:rPr>
        <w:t xml:space="preserve">, Dinotefuran (Oshin 20WP, Cyo super 200WP,…), Imidacloprid </w:t>
      </w:r>
      <w:r w:rsidR="001A5F3B" w:rsidRPr="003248EF">
        <w:rPr>
          <w:szCs w:val="24"/>
          <w:lang w:val="pt-BR"/>
        </w:rPr>
        <w:t xml:space="preserve">(Admitox 100WP, Confidor 200OD, Conphai 10WP,...). </w:t>
      </w:r>
    </w:p>
    <w:p w:rsidR="000119EC" w:rsidRPr="003248EF" w:rsidRDefault="001A5F3B" w:rsidP="003248EF">
      <w:pPr>
        <w:tabs>
          <w:tab w:val="left" w:pos="851"/>
          <w:tab w:val="left" w:pos="993"/>
        </w:tabs>
        <w:spacing w:line="360" w:lineRule="auto"/>
        <w:ind w:firstLine="567"/>
        <w:rPr>
          <w:b/>
          <w:szCs w:val="24"/>
        </w:rPr>
      </w:pPr>
      <w:r w:rsidRPr="003248EF">
        <w:rPr>
          <w:szCs w:val="24"/>
          <w:lang w:val="pt-BR"/>
        </w:rPr>
        <w:t xml:space="preserve">Lưu ý: </w:t>
      </w:r>
      <w:r w:rsidR="00DB79E6" w:rsidRPr="003248EF">
        <w:rPr>
          <w:szCs w:val="24"/>
          <w:lang w:val="en-GB"/>
        </w:rPr>
        <w:t xml:space="preserve">Phun khi bọ phấn giai đoạn ấu trùng hiệu quả cao hơn. </w:t>
      </w:r>
    </w:p>
    <w:sectPr w:rsidR="000119EC" w:rsidRPr="003248EF" w:rsidSect="005629FF">
      <w:footerReference w:type="default" r:id="rId35"/>
      <w:pgSz w:w="8392" w:h="11907" w:code="11"/>
      <w:pgMar w:top="993" w:right="737" w:bottom="113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064" w:rsidRDefault="00327064" w:rsidP="00F96E92">
      <w:r>
        <w:separator/>
      </w:r>
    </w:p>
  </w:endnote>
  <w:endnote w:type="continuationSeparator" w:id="0">
    <w:p w:rsidR="00327064" w:rsidRDefault="00327064" w:rsidP="00F96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NI-Times">
    <w:panose1 w:val="00000000000000000000"/>
    <w:charset w:val="00"/>
    <w:family w:val="auto"/>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594659"/>
      <w:docPartObj>
        <w:docPartGallery w:val="Page Numbers (Bottom of Page)"/>
        <w:docPartUnique/>
      </w:docPartObj>
    </w:sdtPr>
    <w:sdtEndPr>
      <w:rPr>
        <w:noProof/>
      </w:rPr>
    </w:sdtEndPr>
    <w:sdtContent>
      <w:p w:rsidR="00F96E92" w:rsidRDefault="00F96E92">
        <w:pPr>
          <w:pStyle w:val="Footer"/>
          <w:jc w:val="center"/>
        </w:pPr>
        <w:r>
          <w:fldChar w:fldCharType="begin"/>
        </w:r>
        <w:r>
          <w:instrText xml:space="preserve"> PAGE   \* MERGEFORMAT </w:instrText>
        </w:r>
        <w:r>
          <w:fldChar w:fldCharType="separate"/>
        </w:r>
        <w:r w:rsidR="00801E1F">
          <w:rPr>
            <w:noProof/>
          </w:rPr>
          <w:t>12</w:t>
        </w:r>
        <w:r>
          <w:rPr>
            <w:noProof/>
          </w:rPr>
          <w:fldChar w:fldCharType="end"/>
        </w:r>
      </w:p>
    </w:sdtContent>
  </w:sdt>
  <w:p w:rsidR="00F96E92" w:rsidRDefault="00F96E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064" w:rsidRDefault="00327064" w:rsidP="00F96E92">
      <w:r>
        <w:separator/>
      </w:r>
    </w:p>
  </w:footnote>
  <w:footnote w:type="continuationSeparator" w:id="0">
    <w:p w:rsidR="00327064" w:rsidRDefault="00327064" w:rsidP="00F96E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90A7E"/>
    <w:multiLevelType w:val="hybridMultilevel"/>
    <w:tmpl w:val="CC1CE5EA"/>
    <w:lvl w:ilvl="0" w:tplc="C4044120">
      <w:start w:val="1"/>
      <w:numFmt w:val="upp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370D35AC"/>
    <w:multiLevelType w:val="hybridMultilevel"/>
    <w:tmpl w:val="B3706F04"/>
    <w:lvl w:ilvl="0" w:tplc="042A0017">
      <w:start w:val="1"/>
      <w:numFmt w:val="lowerLetter"/>
      <w:lvlText w:val="%1)"/>
      <w:lvlJc w:val="left"/>
      <w:pPr>
        <w:ind w:left="1070" w:hanging="360"/>
      </w:pPr>
    </w:lvl>
    <w:lvl w:ilvl="1" w:tplc="042A0019">
      <w:start w:val="1"/>
      <w:numFmt w:val="decimal"/>
      <w:lvlText w:val="%2."/>
      <w:lvlJc w:val="left"/>
      <w:pPr>
        <w:tabs>
          <w:tab w:val="num" w:pos="1790"/>
        </w:tabs>
        <w:ind w:left="1790" w:hanging="360"/>
      </w:pPr>
    </w:lvl>
    <w:lvl w:ilvl="2" w:tplc="042A001B">
      <w:start w:val="1"/>
      <w:numFmt w:val="decimal"/>
      <w:lvlText w:val="%3."/>
      <w:lvlJc w:val="left"/>
      <w:pPr>
        <w:tabs>
          <w:tab w:val="num" w:pos="2510"/>
        </w:tabs>
        <w:ind w:left="2510" w:hanging="360"/>
      </w:pPr>
    </w:lvl>
    <w:lvl w:ilvl="3" w:tplc="042A000F">
      <w:start w:val="1"/>
      <w:numFmt w:val="decimal"/>
      <w:lvlText w:val="%4."/>
      <w:lvlJc w:val="left"/>
      <w:pPr>
        <w:tabs>
          <w:tab w:val="num" w:pos="3230"/>
        </w:tabs>
        <w:ind w:left="3230" w:hanging="360"/>
      </w:pPr>
    </w:lvl>
    <w:lvl w:ilvl="4" w:tplc="042A0019">
      <w:start w:val="1"/>
      <w:numFmt w:val="decimal"/>
      <w:lvlText w:val="%5."/>
      <w:lvlJc w:val="left"/>
      <w:pPr>
        <w:tabs>
          <w:tab w:val="num" w:pos="3950"/>
        </w:tabs>
        <w:ind w:left="3950" w:hanging="360"/>
      </w:pPr>
    </w:lvl>
    <w:lvl w:ilvl="5" w:tplc="042A001B">
      <w:start w:val="1"/>
      <w:numFmt w:val="decimal"/>
      <w:lvlText w:val="%6."/>
      <w:lvlJc w:val="left"/>
      <w:pPr>
        <w:tabs>
          <w:tab w:val="num" w:pos="4670"/>
        </w:tabs>
        <w:ind w:left="4670" w:hanging="360"/>
      </w:pPr>
    </w:lvl>
    <w:lvl w:ilvl="6" w:tplc="042A000F">
      <w:start w:val="1"/>
      <w:numFmt w:val="decimal"/>
      <w:lvlText w:val="%7."/>
      <w:lvlJc w:val="left"/>
      <w:pPr>
        <w:tabs>
          <w:tab w:val="num" w:pos="5390"/>
        </w:tabs>
        <w:ind w:left="5390" w:hanging="360"/>
      </w:pPr>
    </w:lvl>
    <w:lvl w:ilvl="7" w:tplc="042A0019">
      <w:start w:val="1"/>
      <w:numFmt w:val="decimal"/>
      <w:lvlText w:val="%8."/>
      <w:lvlJc w:val="left"/>
      <w:pPr>
        <w:tabs>
          <w:tab w:val="num" w:pos="6110"/>
        </w:tabs>
        <w:ind w:left="6110" w:hanging="360"/>
      </w:pPr>
    </w:lvl>
    <w:lvl w:ilvl="8" w:tplc="042A001B">
      <w:start w:val="1"/>
      <w:numFmt w:val="decimal"/>
      <w:lvlText w:val="%9."/>
      <w:lvlJc w:val="left"/>
      <w:pPr>
        <w:tabs>
          <w:tab w:val="num" w:pos="6830"/>
        </w:tabs>
        <w:ind w:left="6830" w:hanging="360"/>
      </w:pPr>
    </w:lvl>
  </w:abstractNum>
  <w:abstractNum w:abstractNumId="2">
    <w:nsid w:val="4EC40481"/>
    <w:multiLevelType w:val="multilevel"/>
    <w:tmpl w:val="D4382270"/>
    <w:lvl w:ilvl="0">
      <w:start w:val="1"/>
      <w:numFmt w:val="upperRoman"/>
      <w:lvlText w:val="%1."/>
      <w:lvlJc w:val="left"/>
      <w:pPr>
        <w:ind w:left="1080" w:hanging="72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EBF"/>
    <w:rsid w:val="00003F01"/>
    <w:rsid w:val="000119EC"/>
    <w:rsid w:val="00020254"/>
    <w:rsid w:val="00022008"/>
    <w:rsid w:val="00040F25"/>
    <w:rsid w:val="00062D5C"/>
    <w:rsid w:val="00070088"/>
    <w:rsid w:val="000733C4"/>
    <w:rsid w:val="000816B4"/>
    <w:rsid w:val="00092811"/>
    <w:rsid w:val="00092A2F"/>
    <w:rsid w:val="000A23F6"/>
    <w:rsid w:val="000D0A7B"/>
    <w:rsid w:val="000D5333"/>
    <w:rsid w:val="000E39EB"/>
    <w:rsid w:val="00116A74"/>
    <w:rsid w:val="00122F99"/>
    <w:rsid w:val="001711C2"/>
    <w:rsid w:val="00173663"/>
    <w:rsid w:val="00173FC3"/>
    <w:rsid w:val="001A0EC0"/>
    <w:rsid w:val="001A21A4"/>
    <w:rsid w:val="001A462F"/>
    <w:rsid w:val="001A5F3B"/>
    <w:rsid w:val="001A6DEF"/>
    <w:rsid w:val="001C5C10"/>
    <w:rsid w:val="001D09A6"/>
    <w:rsid w:val="001E3966"/>
    <w:rsid w:val="001F5BA2"/>
    <w:rsid w:val="001F7563"/>
    <w:rsid w:val="00225B9A"/>
    <w:rsid w:val="002450B9"/>
    <w:rsid w:val="00245FD7"/>
    <w:rsid w:val="00270B9A"/>
    <w:rsid w:val="00271046"/>
    <w:rsid w:val="002902AA"/>
    <w:rsid w:val="00294409"/>
    <w:rsid w:val="002C3165"/>
    <w:rsid w:val="002C4F4C"/>
    <w:rsid w:val="002F179D"/>
    <w:rsid w:val="003045C7"/>
    <w:rsid w:val="0031620E"/>
    <w:rsid w:val="00317590"/>
    <w:rsid w:val="00321AC7"/>
    <w:rsid w:val="003248EF"/>
    <w:rsid w:val="00327064"/>
    <w:rsid w:val="003329FA"/>
    <w:rsid w:val="00357936"/>
    <w:rsid w:val="003A0E0A"/>
    <w:rsid w:val="003A41EE"/>
    <w:rsid w:val="003B5402"/>
    <w:rsid w:val="004069E4"/>
    <w:rsid w:val="00455303"/>
    <w:rsid w:val="0045636C"/>
    <w:rsid w:val="004A7B34"/>
    <w:rsid w:val="004C1EF4"/>
    <w:rsid w:val="004D737A"/>
    <w:rsid w:val="004F48DA"/>
    <w:rsid w:val="00512FF1"/>
    <w:rsid w:val="005306C7"/>
    <w:rsid w:val="00546871"/>
    <w:rsid w:val="00547A1E"/>
    <w:rsid w:val="005506FA"/>
    <w:rsid w:val="005600F0"/>
    <w:rsid w:val="005629FF"/>
    <w:rsid w:val="0057496F"/>
    <w:rsid w:val="0057590D"/>
    <w:rsid w:val="005936DA"/>
    <w:rsid w:val="005A6558"/>
    <w:rsid w:val="005D1593"/>
    <w:rsid w:val="006137BA"/>
    <w:rsid w:val="00617F88"/>
    <w:rsid w:val="0062527A"/>
    <w:rsid w:val="0065176F"/>
    <w:rsid w:val="00656D94"/>
    <w:rsid w:val="00693CC9"/>
    <w:rsid w:val="006A27D0"/>
    <w:rsid w:val="006B20B6"/>
    <w:rsid w:val="006D2157"/>
    <w:rsid w:val="00737DC0"/>
    <w:rsid w:val="00755CAC"/>
    <w:rsid w:val="0076317A"/>
    <w:rsid w:val="0076595F"/>
    <w:rsid w:val="00795E9E"/>
    <w:rsid w:val="007C4EBF"/>
    <w:rsid w:val="007D2D65"/>
    <w:rsid w:val="007E5AAD"/>
    <w:rsid w:val="007F25F2"/>
    <w:rsid w:val="007F627B"/>
    <w:rsid w:val="00801E1F"/>
    <w:rsid w:val="00820C55"/>
    <w:rsid w:val="00830004"/>
    <w:rsid w:val="008369D2"/>
    <w:rsid w:val="00876741"/>
    <w:rsid w:val="0089756A"/>
    <w:rsid w:val="008A0A01"/>
    <w:rsid w:val="008A1CC4"/>
    <w:rsid w:val="008B3A46"/>
    <w:rsid w:val="008B5608"/>
    <w:rsid w:val="008B6895"/>
    <w:rsid w:val="008B76FF"/>
    <w:rsid w:val="008E4C61"/>
    <w:rsid w:val="00903A77"/>
    <w:rsid w:val="00924845"/>
    <w:rsid w:val="009355AB"/>
    <w:rsid w:val="00951B16"/>
    <w:rsid w:val="009538E8"/>
    <w:rsid w:val="0095771C"/>
    <w:rsid w:val="009C2605"/>
    <w:rsid w:val="009D1C3F"/>
    <w:rsid w:val="009D2CE2"/>
    <w:rsid w:val="009D7D1C"/>
    <w:rsid w:val="009E4F6E"/>
    <w:rsid w:val="00A4724E"/>
    <w:rsid w:val="00A76054"/>
    <w:rsid w:val="00AC2982"/>
    <w:rsid w:val="00AD429D"/>
    <w:rsid w:val="00AF5CED"/>
    <w:rsid w:val="00B306A3"/>
    <w:rsid w:val="00B42655"/>
    <w:rsid w:val="00B52D2B"/>
    <w:rsid w:val="00BA53E8"/>
    <w:rsid w:val="00BB1B72"/>
    <w:rsid w:val="00BB51CC"/>
    <w:rsid w:val="00BE79F9"/>
    <w:rsid w:val="00C153C8"/>
    <w:rsid w:val="00C16A3D"/>
    <w:rsid w:val="00C962A4"/>
    <w:rsid w:val="00CA35CD"/>
    <w:rsid w:val="00CF38EC"/>
    <w:rsid w:val="00D14C10"/>
    <w:rsid w:val="00D24F1E"/>
    <w:rsid w:val="00D630A0"/>
    <w:rsid w:val="00D64669"/>
    <w:rsid w:val="00DB79E6"/>
    <w:rsid w:val="00DD26EC"/>
    <w:rsid w:val="00E01C80"/>
    <w:rsid w:val="00E17D53"/>
    <w:rsid w:val="00E27B81"/>
    <w:rsid w:val="00E45938"/>
    <w:rsid w:val="00E8226C"/>
    <w:rsid w:val="00E86611"/>
    <w:rsid w:val="00F208E0"/>
    <w:rsid w:val="00F22C0E"/>
    <w:rsid w:val="00F76F8C"/>
    <w:rsid w:val="00F91F75"/>
    <w:rsid w:val="00F94B5B"/>
    <w:rsid w:val="00F96E92"/>
    <w:rsid w:val="00F975D9"/>
    <w:rsid w:val="00F97BB5"/>
    <w:rsid w:val="00FA358E"/>
    <w:rsid w:val="00FB505B"/>
    <w:rsid w:val="00FB7D00"/>
    <w:rsid w:val="00FC4220"/>
    <w:rsid w:val="00FC7F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5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7C4EBF"/>
    <w:rPr>
      <w:color w:val="0000FF"/>
      <w:u w:val="single"/>
    </w:rPr>
  </w:style>
  <w:style w:type="character" w:styleId="FollowedHyperlink">
    <w:name w:val="FollowedHyperlink"/>
    <w:basedOn w:val="DefaultParagraphFont"/>
    <w:uiPriority w:val="99"/>
    <w:semiHidden/>
    <w:unhideWhenUsed/>
    <w:rsid w:val="007C4EBF"/>
    <w:rPr>
      <w:color w:val="800080" w:themeColor="followedHyperlink"/>
      <w:u w:val="single"/>
    </w:rPr>
  </w:style>
  <w:style w:type="paragraph" w:styleId="ListParagraph">
    <w:name w:val="List Paragraph"/>
    <w:basedOn w:val="Normal"/>
    <w:uiPriority w:val="34"/>
    <w:qFormat/>
    <w:rsid w:val="007C4EBF"/>
    <w:pPr>
      <w:spacing w:after="200" w:line="276" w:lineRule="auto"/>
      <w:ind w:left="720"/>
      <w:contextualSpacing/>
      <w:jc w:val="left"/>
    </w:pPr>
    <w:rPr>
      <w:rFonts w:eastAsia="Times New Roman" w:cs="Times New Roman"/>
      <w:sz w:val="22"/>
      <w:lang w:bidi="en-US"/>
    </w:rPr>
  </w:style>
  <w:style w:type="paragraph" w:styleId="BalloonText">
    <w:name w:val="Balloon Text"/>
    <w:basedOn w:val="Normal"/>
    <w:link w:val="BalloonTextChar"/>
    <w:uiPriority w:val="99"/>
    <w:semiHidden/>
    <w:unhideWhenUsed/>
    <w:rsid w:val="007C4EBF"/>
    <w:rPr>
      <w:rFonts w:ascii="Tahoma" w:hAnsi="Tahoma" w:cs="Tahoma"/>
      <w:sz w:val="16"/>
      <w:szCs w:val="16"/>
    </w:rPr>
  </w:style>
  <w:style w:type="character" w:customStyle="1" w:styleId="BalloonTextChar">
    <w:name w:val="Balloon Text Char"/>
    <w:basedOn w:val="DefaultParagraphFont"/>
    <w:link w:val="BalloonText"/>
    <w:uiPriority w:val="99"/>
    <w:semiHidden/>
    <w:rsid w:val="007C4EBF"/>
    <w:rPr>
      <w:rFonts w:ascii="Tahoma" w:hAnsi="Tahoma" w:cs="Tahoma"/>
      <w:sz w:val="16"/>
      <w:szCs w:val="16"/>
    </w:rPr>
  </w:style>
  <w:style w:type="table" w:styleId="TableGrid">
    <w:name w:val="Table Grid"/>
    <w:basedOn w:val="TableNormal"/>
    <w:uiPriority w:val="59"/>
    <w:rsid w:val="00F96E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6E92"/>
    <w:pPr>
      <w:tabs>
        <w:tab w:val="center" w:pos="4680"/>
        <w:tab w:val="right" w:pos="9360"/>
      </w:tabs>
    </w:pPr>
  </w:style>
  <w:style w:type="character" w:customStyle="1" w:styleId="HeaderChar">
    <w:name w:val="Header Char"/>
    <w:basedOn w:val="DefaultParagraphFont"/>
    <w:link w:val="Header"/>
    <w:uiPriority w:val="99"/>
    <w:rsid w:val="00F96E92"/>
  </w:style>
  <w:style w:type="paragraph" w:styleId="Footer">
    <w:name w:val="footer"/>
    <w:basedOn w:val="Normal"/>
    <w:link w:val="FooterChar"/>
    <w:uiPriority w:val="99"/>
    <w:unhideWhenUsed/>
    <w:rsid w:val="00F96E92"/>
    <w:pPr>
      <w:tabs>
        <w:tab w:val="center" w:pos="4680"/>
        <w:tab w:val="right" w:pos="9360"/>
      </w:tabs>
    </w:pPr>
  </w:style>
  <w:style w:type="character" w:customStyle="1" w:styleId="FooterChar">
    <w:name w:val="Footer Char"/>
    <w:basedOn w:val="DefaultParagraphFont"/>
    <w:link w:val="Footer"/>
    <w:uiPriority w:val="99"/>
    <w:rsid w:val="00F96E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756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7C4EBF"/>
    <w:rPr>
      <w:color w:val="0000FF"/>
      <w:u w:val="single"/>
    </w:rPr>
  </w:style>
  <w:style w:type="character" w:styleId="FollowedHyperlink">
    <w:name w:val="FollowedHyperlink"/>
    <w:basedOn w:val="DefaultParagraphFont"/>
    <w:uiPriority w:val="99"/>
    <w:semiHidden/>
    <w:unhideWhenUsed/>
    <w:rsid w:val="007C4EBF"/>
    <w:rPr>
      <w:color w:val="800080" w:themeColor="followedHyperlink"/>
      <w:u w:val="single"/>
    </w:rPr>
  </w:style>
  <w:style w:type="paragraph" w:styleId="ListParagraph">
    <w:name w:val="List Paragraph"/>
    <w:basedOn w:val="Normal"/>
    <w:uiPriority w:val="34"/>
    <w:qFormat/>
    <w:rsid w:val="007C4EBF"/>
    <w:pPr>
      <w:spacing w:after="200" w:line="276" w:lineRule="auto"/>
      <w:ind w:left="720"/>
      <w:contextualSpacing/>
      <w:jc w:val="left"/>
    </w:pPr>
    <w:rPr>
      <w:rFonts w:eastAsia="Times New Roman" w:cs="Times New Roman"/>
      <w:sz w:val="22"/>
      <w:lang w:bidi="en-US"/>
    </w:rPr>
  </w:style>
  <w:style w:type="paragraph" w:styleId="BalloonText">
    <w:name w:val="Balloon Text"/>
    <w:basedOn w:val="Normal"/>
    <w:link w:val="BalloonTextChar"/>
    <w:uiPriority w:val="99"/>
    <w:semiHidden/>
    <w:unhideWhenUsed/>
    <w:rsid w:val="007C4EBF"/>
    <w:rPr>
      <w:rFonts w:ascii="Tahoma" w:hAnsi="Tahoma" w:cs="Tahoma"/>
      <w:sz w:val="16"/>
      <w:szCs w:val="16"/>
    </w:rPr>
  </w:style>
  <w:style w:type="character" w:customStyle="1" w:styleId="BalloonTextChar">
    <w:name w:val="Balloon Text Char"/>
    <w:basedOn w:val="DefaultParagraphFont"/>
    <w:link w:val="BalloonText"/>
    <w:uiPriority w:val="99"/>
    <w:semiHidden/>
    <w:rsid w:val="007C4EBF"/>
    <w:rPr>
      <w:rFonts w:ascii="Tahoma" w:hAnsi="Tahoma" w:cs="Tahoma"/>
      <w:sz w:val="16"/>
      <w:szCs w:val="16"/>
    </w:rPr>
  </w:style>
  <w:style w:type="table" w:styleId="TableGrid">
    <w:name w:val="Table Grid"/>
    <w:basedOn w:val="TableNormal"/>
    <w:uiPriority w:val="59"/>
    <w:rsid w:val="00F96E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96E92"/>
    <w:pPr>
      <w:tabs>
        <w:tab w:val="center" w:pos="4680"/>
        <w:tab w:val="right" w:pos="9360"/>
      </w:tabs>
    </w:pPr>
  </w:style>
  <w:style w:type="character" w:customStyle="1" w:styleId="HeaderChar">
    <w:name w:val="Header Char"/>
    <w:basedOn w:val="DefaultParagraphFont"/>
    <w:link w:val="Header"/>
    <w:uiPriority w:val="99"/>
    <w:rsid w:val="00F96E92"/>
  </w:style>
  <w:style w:type="paragraph" w:styleId="Footer">
    <w:name w:val="footer"/>
    <w:basedOn w:val="Normal"/>
    <w:link w:val="FooterChar"/>
    <w:uiPriority w:val="99"/>
    <w:unhideWhenUsed/>
    <w:rsid w:val="00F96E92"/>
    <w:pPr>
      <w:tabs>
        <w:tab w:val="center" w:pos="4680"/>
        <w:tab w:val="right" w:pos="9360"/>
      </w:tabs>
    </w:pPr>
  </w:style>
  <w:style w:type="character" w:customStyle="1" w:styleId="FooterChar">
    <w:name w:val="Footer Char"/>
    <w:basedOn w:val="DefaultParagraphFont"/>
    <w:link w:val="Footer"/>
    <w:uiPriority w:val="99"/>
    <w:rsid w:val="00F96E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5401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hyperlink" Target="https://en.wikipedia.org/wiki/Heinrich_Johann_Nepomuk_von_Crantz" TargetMode="External"/><Relationship Id="rId19" Type="http://schemas.openxmlformats.org/officeDocument/2006/relationships/image" Target="media/image10.jpe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BC8E71-7403-4A54-9A2D-1DA4AD1A1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315</TotalTime>
  <Pages>24</Pages>
  <Words>3174</Words>
  <Characters>18097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21229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CCBVTV</dc:creator>
  <cp:lastModifiedBy>DELL</cp:lastModifiedBy>
  <cp:revision>11</cp:revision>
  <dcterms:created xsi:type="dcterms:W3CDTF">2021-11-15T09:35:00Z</dcterms:created>
  <dcterms:modified xsi:type="dcterms:W3CDTF">2021-11-17T01:43:00Z</dcterms:modified>
</cp:coreProperties>
</file>